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B3D78" w14:textId="77777777" w:rsidR="006E6B5B" w:rsidRPr="00B8035D" w:rsidRDefault="00793E5E" w:rsidP="00B8035D">
      <w:pPr>
        <w:spacing w:after="4" w:line="251" w:lineRule="auto"/>
        <w:ind w:right="417"/>
        <w:jc w:val="both"/>
        <w:rPr>
          <w:rFonts w:ascii="Times New Roman" w:hAnsi="Times New Roman" w:cs="Times New Roman"/>
          <w:sz w:val="24"/>
          <w:szCs w:val="24"/>
        </w:rPr>
      </w:pPr>
      <w:r w:rsidRPr="00B8035D">
        <w:rPr>
          <w:rFonts w:ascii="Times New Roman" w:hAnsi="Times New Roman" w:cs="Times New Roman"/>
          <w:sz w:val="24"/>
          <w:szCs w:val="24"/>
        </w:rPr>
        <w:t>ROMÂNIA</w:t>
      </w:r>
    </w:p>
    <w:p w14:paraId="51C1EDCC" w14:textId="77777777" w:rsidR="006E6B5B" w:rsidRPr="00B8035D" w:rsidRDefault="00793E5E">
      <w:pPr>
        <w:spacing w:after="0"/>
        <w:ind w:left="5" w:hanging="10"/>
        <w:rPr>
          <w:rFonts w:ascii="Times New Roman" w:hAnsi="Times New Roman" w:cs="Times New Roman"/>
          <w:sz w:val="24"/>
          <w:szCs w:val="24"/>
        </w:rPr>
      </w:pPr>
      <w:r w:rsidRPr="00B8035D">
        <w:rPr>
          <w:rFonts w:ascii="Times New Roman" w:hAnsi="Times New Roman" w:cs="Times New Roman"/>
          <w:sz w:val="24"/>
          <w:szCs w:val="24"/>
        </w:rPr>
        <w:t>JUDEȚUL TELEORMAN</w:t>
      </w:r>
    </w:p>
    <w:p w14:paraId="17CC96B6" w14:textId="5C5F1C5E" w:rsidR="006E6B5B" w:rsidRPr="00B8035D" w:rsidRDefault="00793E5E">
      <w:pPr>
        <w:spacing w:after="114"/>
        <w:ind w:left="5" w:hanging="10"/>
        <w:rPr>
          <w:rFonts w:ascii="Times New Roman" w:hAnsi="Times New Roman" w:cs="Times New Roman"/>
          <w:sz w:val="24"/>
          <w:szCs w:val="24"/>
        </w:rPr>
      </w:pPr>
      <w:r w:rsidRPr="00B8035D">
        <w:rPr>
          <w:rFonts w:ascii="Times New Roman" w:hAnsi="Times New Roman" w:cs="Times New Roman"/>
          <w:sz w:val="24"/>
          <w:szCs w:val="24"/>
        </w:rPr>
        <w:t>CONSILIUL LOCAL AL COMUNEI</w:t>
      </w:r>
      <w:r w:rsidR="00B71F5E" w:rsidRPr="00B8035D">
        <w:rPr>
          <w:rFonts w:ascii="Times New Roman" w:hAnsi="Times New Roman" w:cs="Times New Roman"/>
          <w:sz w:val="24"/>
          <w:szCs w:val="24"/>
        </w:rPr>
        <w:t xml:space="preserve"> FRUMOASA</w:t>
      </w:r>
    </w:p>
    <w:p w14:paraId="47D027FA" w14:textId="77777777" w:rsidR="00A058D1" w:rsidRPr="00B8035D" w:rsidRDefault="00A058D1">
      <w:pPr>
        <w:spacing w:after="114"/>
        <w:ind w:left="5" w:hanging="10"/>
        <w:rPr>
          <w:rFonts w:ascii="Times New Roman" w:hAnsi="Times New Roman" w:cs="Times New Roman"/>
          <w:sz w:val="24"/>
          <w:szCs w:val="24"/>
        </w:rPr>
      </w:pPr>
    </w:p>
    <w:p w14:paraId="57248E49" w14:textId="2460E6FA" w:rsidR="00A058D1" w:rsidRPr="00B8035D" w:rsidRDefault="00793E5E" w:rsidP="00B8035D">
      <w:pPr>
        <w:spacing w:after="123"/>
        <w:ind w:left="10" w:right="403" w:hanging="10"/>
        <w:jc w:val="center"/>
        <w:rPr>
          <w:rFonts w:ascii="Times New Roman" w:hAnsi="Times New Roman" w:cs="Times New Roman"/>
          <w:sz w:val="24"/>
          <w:szCs w:val="24"/>
        </w:rPr>
      </w:pPr>
      <w:r w:rsidRPr="00B8035D">
        <w:rPr>
          <w:rFonts w:ascii="Times New Roman" w:hAnsi="Times New Roman" w:cs="Times New Roman"/>
          <w:sz w:val="24"/>
          <w:szCs w:val="24"/>
        </w:rPr>
        <w:t>HOTĂRÂRE</w:t>
      </w:r>
      <w:r w:rsidR="00A058D1" w:rsidRPr="00B8035D">
        <w:rPr>
          <w:rFonts w:ascii="Times New Roman" w:hAnsi="Times New Roman" w:cs="Times New Roman"/>
          <w:sz w:val="24"/>
          <w:szCs w:val="24"/>
        </w:rPr>
        <w:t xml:space="preserve">                                        </w:t>
      </w:r>
    </w:p>
    <w:p w14:paraId="6B8C656A" w14:textId="04E47635" w:rsidR="0008161A" w:rsidRPr="00B8035D" w:rsidRDefault="00793E5E" w:rsidP="0008161A">
      <w:pPr>
        <w:spacing w:after="0"/>
        <w:ind w:right="403"/>
        <w:jc w:val="both"/>
        <w:rPr>
          <w:rFonts w:ascii="Times New Roman" w:hAnsi="Times New Roman" w:cs="Times New Roman"/>
          <w:sz w:val="24"/>
          <w:szCs w:val="24"/>
        </w:rPr>
      </w:pPr>
      <w:bookmarkStart w:id="0" w:name="_Hlk14442190"/>
      <w:r w:rsidRPr="00B8035D">
        <w:rPr>
          <w:rFonts w:ascii="Times New Roman" w:hAnsi="Times New Roman" w:cs="Times New Roman"/>
          <w:sz w:val="24"/>
          <w:szCs w:val="24"/>
        </w:rPr>
        <w:t>privind aprobarea Planului Local de Combatere a Vectorilor DEZINSECȚIE,</w:t>
      </w:r>
      <w:r w:rsidR="0008161A" w:rsidRPr="00B8035D">
        <w:rPr>
          <w:rFonts w:ascii="Times New Roman" w:hAnsi="Times New Roman" w:cs="Times New Roman"/>
          <w:sz w:val="24"/>
          <w:szCs w:val="24"/>
        </w:rPr>
        <w:t xml:space="preserve"> </w:t>
      </w:r>
      <w:r w:rsidRPr="00B8035D">
        <w:rPr>
          <w:rFonts w:ascii="Times New Roman" w:hAnsi="Times New Roman" w:cs="Times New Roman"/>
          <w:sz w:val="24"/>
          <w:szCs w:val="24"/>
        </w:rPr>
        <w:t xml:space="preserve">DEZINFECȚIE și DERATIZARE în comuna </w:t>
      </w:r>
      <w:r w:rsidR="00B71F5E" w:rsidRPr="00B8035D">
        <w:rPr>
          <w:rFonts w:ascii="Times New Roman" w:hAnsi="Times New Roman" w:cs="Times New Roman"/>
          <w:sz w:val="24"/>
          <w:szCs w:val="24"/>
        </w:rPr>
        <w:t>Frumoasa</w:t>
      </w:r>
      <w:r w:rsidRPr="00B8035D">
        <w:rPr>
          <w:rFonts w:ascii="Times New Roman" w:hAnsi="Times New Roman" w:cs="Times New Roman"/>
          <w:sz w:val="24"/>
          <w:szCs w:val="24"/>
        </w:rPr>
        <w:t xml:space="preserve"> , </w:t>
      </w:r>
      <w:bookmarkStart w:id="1" w:name="_Hlk14688858"/>
      <w:r w:rsidR="0008161A" w:rsidRPr="00B8035D">
        <w:rPr>
          <w:rFonts w:ascii="Times New Roman" w:hAnsi="Times New Roman" w:cs="Times New Roman"/>
          <w:sz w:val="24"/>
          <w:szCs w:val="24"/>
        </w:rPr>
        <w:t xml:space="preserve">revizuit  și actualizat </w:t>
      </w:r>
      <w:r w:rsidRPr="00B8035D">
        <w:rPr>
          <w:rFonts w:ascii="Times New Roman" w:hAnsi="Times New Roman" w:cs="Times New Roman"/>
          <w:sz w:val="24"/>
          <w:szCs w:val="24"/>
        </w:rPr>
        <w:t xml:space="preserve"> </w:t>
      </w:r>
      <w:r w:rsidR="003700D9" w:rsidRPr="00B8035D">
        <w:rPr>
          <w:rFonts w:ascii="Times New Roman" w:hAnsi="Times New Roman" w:cs="Times New Roman"/>
          <w:sz w:val="24"/>
          <w:szCs w:val="24"/>
        </w:rPr>
        <w:t xml:space="preserve">pentru anul </w:t>
      </w:r>
      <w:r w:rsidRPr="00B8035D">
        <w:rPr>
          <w:rFonts w:ascii="Times New Roman" w:hAnsi="Times New Roman" w:cs="Times New Roman"/>
          <w:sz w:val="24"/>
          <w:szCs w:val="24"/>
        </w:rPr>
        <w:t>201</w:t>
      </w:r>
      <w:r w:rsidR="00B71F5E" w:rsidRPr="00B8035D">
        <w:rPr>
          <w:rFonts w:ascii="Times New Roman" w:hAnsi="Times New Roman" w:cs="Times New Roman"/>
          <w:sz w:val="24"/>
          <w:szCs w:val="24"/>
        </w:rPr>
        <w:t>9</w:t>
      </w:r>
      <w:r w:rsidR="0008161A" w:rsidRPr="00B8035D">
        <w:rPr>
          <w:rFonts w:ascii="Times New Roman" w:hAnsi="Times New Roman" w:cs="Times New Roman"/>
          <w:sz w:val="24"/>
          <w:szCs w:val="24"/>
        </w:rPr>
        <w:t>;</w:t>
      </w:r>
    </w:p>
    <w:bookmarkEnd w:id="1"/>
    <w:p w14:paraId="1AF8EC68" w14:textId="7624598D" w:rsidR="006E6B5B" w:rsidRPr="00B8035D" w:rsidRDefault="0008161A" w:rsidP="00C71412">
      <w:pPr>
        <w:spacing w:after="0"/>
        <w:ind w:right="403"/>
        <w:jc w:val="center"/>
        <w:rPr>
          <w:rFonts w:ascii="Times New Roman" w:hAnsi="Times New Roman" w:cs="Times New Roman"/>
          <w:sz w:val="24"/>
          <w:szCs w:val="24"/>
        </w:rPr>
      </w:pPr>
      <w:r w:rsidRPr="00B8035D">
        <w:rPr>
          <w:rFonts w:ascii="Times New Roman" w:hAnsi="Times New Roman" w:cs="Times New Roman"/>
          <w:sz w:val="24"/>
          <w:szCs w:val="24"/>
        </w:rPr>
        <w:tab/>
      </w:r>
    </w:p>
    <w:bookmarkEnd w:id="0"/>
    <w:p w14:paraId="2E6F1C5A" w14:textId="44C0051E" w:rsidR="0008161A" w:rsidRPr="00B8035D" w:rsidRDefault="00793E5E" w:rsidP="00B8035D">
      <w:pPr>
        <w:spacing w:after="4" w:line="251" w:lineRule="auto"/>
        <w:ind w:left="495" w:right="417" w:hanging="5"/>
        <w:jc w:val="both"/>
        <w:rPr>
          <w:rFonts w:ascii="Times New Roman" w:hAnsi="Times New Roman" w:cs="Times New Roman"/>
          <w:sz w:val="24"/>
          <w:szCs w:val="24"/>
        </w:rPr>
      </w:pPr>
      <w:r w:rsidRPr="00B8035D">
        <w:rPr>
          <w:rFonts w:ascii="Times New Roman" w:hAnsi="Times New Roman" w:cs="Times New Roman"/>
          <w:sz w:val="24"/>
          <w:szCs w:val="24"/>
        </w:rPr>
        <w:t xml:space="preserve">Consiliul local al comunei </w:t>
      </w:r>
      <w:r w:rsidR="00B71F5E" w:rsidRPr="00B8035D">
        <w:rPr>
          <w:rFonts w:ascii="Times New Roman" w:hAnsi="Times New Roman" w:cs="Times New Roman"/>
          <w:sz w:val="24"/>
          <w:szCs w:val="24"/>
        </w:rPr>
        <w:t>Frumoasa</w:t>
      </w:r>
      <w:r w:rsidRPr="00B8035D">
        <w:rPr>
          <w:rFonts w:ascii="Times New Roman" w:hAnsi="Times New Roman" w:cs="Times New Roman"/>
          <w:sz w:val="24"/>
          <w:szCs w:val="24"/>
        </w:rPr>
        <w:t>, județul Teleorman, având în vedere</w:t>
      </w:r>
      <w:r w:rsidRPr="00B8035D">
        <w:rPr>
          <w:rFonts w:ascii="Times New Roman" w:hAnsi="Times New Roman" w:cs="Times New Roman"/>
          <w:noProof/>
          <w:sz w:val="24"/>
          <w:szCs w:val="24"/>
        </w:rPr>
        <w:drawing>
          <wp:inline distT="0" distB="0" distL="0" distR="0" wp14:anchorId="3B5F60C6" wp14:editId="5510617F">
            <wp:extent cx="21336" cy="70125"/>
            <wp:effectExtent l="0" t="0" r="0" b="0"/>
            <wp:docPr id="15934" name="Picture 15934"/>
            <wp:cNvGraphicFramePr/>
            <a:graphic xmlns:a="http://schemas.openxmlformats.org/drawingml/2006/main">
              <a:graphicData uri="http://schemas.openxmlformats.org/drawingml/2006/picture">
                <pic:pic xmlns:pic="http://schemas.openxmlformats.org/drawingml/2006/picture">
                  <pic:nvPicPr>
                    <pic:cNvPr id="15934" name="Picture 15934"/>
                    <pic:cNvPicPr/>
                  </pic:nvPicPr>
                  <pic:blipFill>
                    <a:blip r:embed="rId8"/>
                    <a:stretch>
                      <a:fillRect/>
                    </a:stretch>
                  </pic:blipFill>
                  <pic:spPr>
                    <a:xfrm>
                      <a:off x="0" y="0"/>
                      <a:ext cx="21336" cy="70125"/>
                    </a:xfrm>
                    <a:prstGeom prst="rect">
                      <a:avLst/>
                    </a:prstGeom>
                  </pic:spPr>
                </pic:pic>
              </a:graphicData>
            </a:graphic>
          </wp:inline>
        </w:drawing>
      </w:r>
    </w:p>
    <w:p w14:paraId="2E2B6ECC" w14:textId="20A9D372" w:rsidR="006E6B5B" w:rsidRPr="00B8035D" w:rsidRDefault="00793E5E" w:rsidP="00767CC2">
      <w:pPr>
        <w:numPr>
          <w:ilvl w:val="0"/>
          <w:numId w:val="1"/>
        </w:numPr>
        <w:spacing w:after="31" w:line="222" w:lineRule="auto"/>
        <w:ind w:right="398" w:hanging="125"/>
        <w:jc w:val="both"/>
        <w:rPr>
          <w:rFonts w:ascii="Times New Roman" w:hAnsi="Times New Roman" w:cs="Times New Roman"/>
          <w:sz w:val="24"/>
          <w:szCs w:val="24"/>
        </w:rPr>
      </w:pPr>
      <w:r w:rsidRPr="00B8035D">
        <w:rPr>
          <w:rFonts w:ascii="Times New Roman" w:hAnsi="Times New Roman" w:cs="Times New Roman"/>
          <w:sz w:val="24"/>
          <w:szCs w:val="24"/>
        </w:rPr>
        <w:t xml:space="preserve">Expunerea de motive a primarului comunei </w:t>
      </w:r>
      <w:r w:rsidR="00B71F5E" w:rsidRPr="00B8035D">
        <w:rPr>
          <w:rFonts w:ascii="Times New Roman" w:hAnsi="Times New Roman" w:cs="Times New Roman"/>
          <w:sz w:val="24"/>
          <w:szCs w:val="24"/>
        </w:rPr>
        <w:t xml:space="preserve">Frumoasa </w:t>
      </w:r>
      <w:r w:rsidRPr="00B8035D">
        <w:rPr>
          <w:rFonts w:ascii="Times New Roman" w:hAnsi="Times New Roman" w:cs="Times New Roman"/>
          <w:sz w:val="24"/>
          <w:szCs w:val="24"/>
        </w:rPr>
        <w:t xml:space="preserve"> nr.</w:t>
      </w:r>
      <w:r w:rsidR="00FF5C50" w:rsidRPr="00B8035D">
        <w:rPr>
          <w:rFonts w:ascii="Times New Roman" w:hAnsi="Times New Roman" w:cs="Times New Roman"/>
          <w:sz w:val="24"/>
          <w:szCs w:val="24"/>
        </w:rPr>
        <w:t xml:space="preserve"> </w:t>
      </w:r>
      <w:r w:rsidR="0008161A" w:rsidRPr="00B8035D">
        <w:rPr>
          <w:rFonts w:ascii="Times New Roman" w:hAnsi="Times New Roman" w:cs="Times New Roman"/>
          <w:sz w:val="24"/>
          <w:szCs w:val="24"/>
        </w:rPr>
        <w:t>1952</w:t>
      </w:r>
      <w:r w:rsidRPr="00B8035D">
        <w:rPr>
          <w:rFonts w:ascii="Times New Roman" w:hAnsi="Times New Roman" w:cs="Times New Roman"/>
          <w:sz w:val="24"/>
          <w:szCs w:val="24"/>
        </w:rPr>
        <w:t xml:space="preserve"> din</w:t>
      </w:r>
      <w:r w:rsidR="0008161A" w:rsidRPr="00B8035D">
        <w:rPr>
          <w:rFonts w:ascii="Times New Roman" w:hAnsi="Times New Roman" w:cs="Times New Roman"/>
          <w:sz w:val="24"/>
          <w:szCs w:val="24"/>
        </w:rPr>
        <w:t xml:space="preserve"> 22.07.2019</w:t>
      </w:r>
      <w:r w:rsidRPr="00B8035D">
        <w:rPr>
          <w:rFonts w:ascii="Times New Roman" w:hAnsi="Times New Roman" w:cs="Times New Roman"/>
          <w:sz w:val="24"/>
          <w:szCs w:val="24"/>
        </w:rPr>
        <w:t>;</w:t>
      </w:r>
    </w:p>
    <w:p w14:paraId="53465895" w14:textId="3E4BFE28" w:rsidR="006E6B5B" w:rsidRPr="00B8035D" w:rsidRDefault="00793E5E" w:rsidP="00767CC2">
      <w:pPr>
        <w:spacing w:after="31" w:line="222" w:lineRule="auto"/>
        <w:ind w:left="43" w:right="398" w:hanging="5"/>
        <w:jc w:val="both"/>
        <w:rPr>
          <w:rFonts w:ascii="Times New Roman" w:hAnsi="Times New Roman" w:cs="Times New Roman"/>
          <w:sz w:val="24"/>
          <w:szCs w:val="24"/>
        </w:rPr>
      </w:pPr>
      <w:r w:rsidRPr="00B8035D">
        <w:rPr>
          <w:rFonts w:ascii="Times New Roman" w:hAnsi="Times New Roman" w:cs="Times New Roman"/>
          <w:sz w:val="24"/>
          <w:szCs w:val="24"/>
        </w:rPr>
        <w:t>-Raportul de specialitate al asistentului medical comunitar nr.</w:t>
      </w:r>
      <w:r w:rsidR="0008161A" w:rsidRPr="00B8035D">
        <w:rPr>
          <w:rFonts w:ascii="Times New Roman" w:hAnsi="Times New Roman" w:cs="Times New Roman"/>
          <w:sz w:val="24"/>
          <w:szCs w:val="24"/>
        </w:rPr>
        <w:t xml:space="preserve"> 1951 din 22.07.2019;</w:t>
      </w:r>
    </w:p>
    <w:p w14:paraId="4CC1291D" w14:textId="337929CA" w:rsidR="006E6B5B" w:rsidRPr="00B8035D" w:rsidRDefault="00793E5E" w:rsidP="00767CC2">
      <w:pPr>
        <w:numPr>
          <w:ilvl w:val="0"/>
          <w:numId w:val="1"/>
        </w:numPr>
        <w:spacing w:after="31" w:line="222" w:lineRule="auto"/>
        <w:ind w:right="398" w:hanging="125"/>
        <w:jc w:val="both"/>
        <w:rPr>
          <w:rFonts w:ascii="Times New Roman" w:hAnsi="Times New Roman" w:cs="Times New Roman"/>
          <w:sz w:val="24"/>
          <w:szCs w:val="24"/>
        </w:rPr>
      </w:pPr>
      <w:r w:rsidRPr="00B8035D">
        <w:rPr>
          <w:rFonts w:ascii="Times New Roman" w:hAnsi="Times New Roman" w:cs="Times New Roman"/>
          <w:sz w:val="24"/>
          <w:szCs w:val="24"/>
        </w:rPr>
        <w:t>Avizul favorabil al comisiilor de specialitate din cadrul consiliului local nr.</w:t>
      </w:r>
      <w:r w:rsidR="0045634F">
        <w:rPr>
          <w:rFonts w:ascii="Times New Roman" w:hAnsi="Times New Roman" w:cs="Times New Roman"/>
          <w:sz w:val="24"/>
          <w:szCs w:val="24"/>
        </w:rPr>
        <w:t xml:space="preserve"> </w:t>
      </w:r>
      <w:r w:rsidR="0008161A" w:rsidRPr="00B8035D">
        <w:rPr>
          <w:rFonts w:ascii="Times New Roman" w:hAnsi="Times New Roman" w:cs="Times New Roman"/>
          <w:sz w:val="24"/>
          <w:szCs w:val="24"/>
        </w:rPr>
        <w:t xml:space="preserve">1953 </w:t>
      </w:r>
      <w:r w:rsidRPr="00B8035D">
        <w:rPr>
          <w:rFonts w:ascii="Times New Roman" w:hAnsi="Times New Roman" w:cs="Times New Roman"/>
          <w:sz w:val="24"/>
          <w:szCs w:val="24"/>
        </w:rPr>
        <w:t>din</w:t>
      </w:r>
      <w:r w:rsidR="0008161A" w:rsidRPr="00B8035D">
        <w:rPr>
          <w:rFonts w:ascii="Times New Roman" w:hAnsi="Times New Roman" w:cs="Times New Roman"/>
          <w:sz w:val="24"/>
          <w:szCs w:val="24"/>
        </w:rPr>
        <w:t xml:space="preserve"> 22.07.2019;</w:t>
      </w:r>
    </w:p>
    <w:p w14:paraId="7618D3FF" w14:textId="77777777" w:rsidR="006E6B5B" w:rsidRPr="00B8035D" w:rsidRDefault="00793E5E">
      <w:pPr>
        <w:numPr>
          <w:ilvl w:val="0"/>
          <w:numId w:val="2"/>
        </w:numPr>
        <w:spacing w:after="31" w:line="222" w:lineRule="auto"/>
        <w:ind w:right="398" w:hanging="5"/>
        <w:jc w:val="both"/>
        <w:rPr>
          <w:rFonts w:ascii="Times New Roman" w:hAnsi="Times New Roman" w:cs="Times New Roman"/>
          <w:sz w:val="24"/>
          <w:szCs w:val="24"/>
        </w:rPr>
      </w:pPr>
      <w:r w:rsidRPr="00B8035D">
        <w:rPr>
          <w:rFonts w:ascii="Times New Roman" w:hAnsi="Times New Roman" w:cs="Times New Roman"/>
          <w:sz w:val="24"/>
          <w:szCs w:val="24"/>
        </w:rPr>
        <w:t>prevederile Legii nr. 95 din 14 aprilie 2006 privind reforma în domeniul sănătății (Cap VII, art. 38)</w:t>
      </w:r>
    </w:p>
    <w:p w14:paraId="3486E208" w14:textId="2106109B" w:rsidR="003822BB" w:rsidRPr="00B8035D" w:rsidRDefault="003822BB" w:rsidP="003822BB">
      <w:pPr>
        <w:pStyle w:val="Listparagraf"/>
        <w:numPr>
          <w:ilvl w:val="0"/>
          <w:numId w:val="2"/>
        </w:numPr>
        <w:jc w:val="both"/>
        <w:rPr>
          <w:rFonts w:ascii="Times New Roman" w:hAnsi="Times New Roman" w:cs="Times New Roman"/>
          <w:sz w:val="24"/>
          <w:szCs w:val="24"/>
        </w:rPr>
      </w:pPr>
      <w:r w:rsidRPr="00B8035D">
        <w:rPr>
          <w:rFonts w:ascii="Times New Roman" w:hAnsi="Times New Roman" w:cs="Times New Roman"/>
          <w:sz w:val="24"/>
          <w:szCs w:val="24"/>
        </w:rPr>
        <w:t>prevederile art. 129,  art. 137, art. 138, art. 139 si art. 140 din OUG nr. 57/2019 privind Codul Administrativ;</w:t>
      </w:r>
    </w:p>
    <w:p w14:paraId="194E2B4C" w14:textId="2F90E4E2" w:rsidR="003822BB" w:rsidRPr="00B8035D" w:rsidRDefault="003822BB" w:rsidP="003822BB">
      <w:pPr>
        <w:pStyle w:val="Listparagraf"/>
        <w:ind w:left="43"/>
        <w:jc w:val="both"/>
        <w:rPr>
          <w:rFonts w:ascii="Times New Roman" w:hAnsi="Times New Roman" w:cs="Times New Roman"/>
          <w:sz w:val="24"/>
          <w:szCs w:val="24"/>
        </w:rPr>
      </w:pPr>
      <w:r w:rsidRPr="00B8035D">
        <w:rPr>
          <w:rFonts w:ascii="Times New Roman" w:hAnsi="Times New Roman" w:cs="Times New Roman"/>
          <w:sz w:val="24"/>
          <w:szCs w:val="24"/>
        </w:rPr>
        <w:t xml:space="preserve">            În temeiul prevederilor art. 196 alin. (1), lit. a), alin. (2)  si  art. 197 din OUG nr. 57/2019 privind Codul Administrativ,</w:t>
      </w:r>
    </w:p>
    <w:p w14:paraId="6B6AF568" w14:textId="77777777" w:rsidR="006E6B5B" w:rsidRPr="00B8035D" w:rsidRDefault="00793E5E">
      <w:pPr>
        <w:pStyle w:val="Titlu1"/>
        <w:ind w:left="10" w:right="202"/>
        <w:rPr>
          <w:rFonts w:ascii="Times New Roman" w:hAnsi="Times New Roman" w:cs="Times New Roman"/>
          <w:szCs w:val="24"/>
        </w:rPr>
      </w:pPr>
      <w:r w:rsidRPr="00B8035D">
        <w:rPr>
          <w:rFonts w:ascii="Times New Roman" w:hAnsi="Times New Roman" w:cs="Times New Roman"/>
          <w:noProof/>
          <w:szCs w:val="24"/>
        </w:rPr>
        <w:drawing>
          <wp:anchor distT="0" distB="0" distL="114300" distR="114300" simplePos="0" relativeHeight="251658240" behindDoc="0" locked="0" layoutInCell="1" allowOverlap="0" wp14:anchorId="70792F9B" wp14:editId="742451C7">
            <wp:simplePos x="0" y="0"/>
            <wp:positionH relativeFrom="page">
              <wp:posOffset>1094232</wp:posOffset>
            </wp:positionH>
            <wp:positionV relativeFrom="page">
              <wp:posOffset>6991183</wp:posOffset>
            </wp:positionV>
            <wp:extent cx="60960" cy="15245"/>
            <wp:effectExtent l="0" t="0" r="0" b="0"/>
            <wp:wrapSquare wrapText="bothSides"/>
            <wp:docPr id="1782" name="Picture 1782"/>
            <wp:cNvGraphicFramePr/>
            <a:graphic xmlns:a="http://schemas.openxmlformats.org/drawingml/2006/main">
              <a:graphicData uri="http://schemas.openxmlformats.org/drawingml/2006/picture">
                <pic:pic xmlns:pic="http://schemas.openxmlformats.org/drawingml/2006/picture">
                  <pic:nvPicPr>
                    <pic:cNvPr id="1782" name="Picture 1782"/>
                    <pic:cNvPicPr/>
                  </pic:nvPicPr>
                  <pic:blipFill>
                    <a:blip r:embed="rId9"/>
                    <a:stretch>
                      <a:fillRect/>
                    </a:stretch>
                  </pic:blipFill>
                  <pic:spPr>
                    <a:xfrm>
                      <a:off x="0" y="0"/>
                      <a:ext cx="60960" cy="15245"/>
                    </a:xfrm>
                    <a:prstGeom prst="rect">
                      <a:avLst/>
                    </a:prstGeom>
                  </pic:spPr>
                </pic:pic>
              </a:graphicData>
            </a:graphic>
          </wp:anchor>
        </w:drawing>
      </w:r>
      <w:r w:rsidRPr="00B8035D">
        <w:rPr>
          <w:rFonts w:ascii="Times New Roman" w:hAnsi="Times New Roman" w:cs="Times New Roman"/>
          <w:szCs w:val="24"/>
        </w:rPr>
        <w:t>HOTĂRĂȘTE</w:t>
      </w:r>
    </w:p>
    <w:p w14:paraId="015597BD" w14:textId="5AFFC15C" w:rsidR="006E6B5B" w:rsidRPr="00B8035D" w:rsidRDefault="00793E5E" w:rsidP="00767CC2">
      <w:pPr>
        <w:spacing w:after="0"/>
        <w:ind w:right="403"/>
        <w:jc w:val="both"/>
        <w:rPr>
          <w:rFonts w:ascii="Times New Roman" w:hAnsi="Times New Roman" w:cs="Times New Roman"/>
          <w:sz w:val="24"/>
          <w:szCs w:val="24"/>
        </w:rPr>
      </w:pPr>
      <w:r w:rsidRPr="00B8035D">
        <w:rPr>
          <w:rFonts w:ascii="Times New Roman" w:hAnsi="Times New Roman" w:cs="Times New Roman"/>
          <w:sz w:val="24"/>
          <w:szCs w:val="24"/>
        </w:rPr>
        <w:t>Art. 1 (1)Se aprobă</w:t>
      </w:r>
      <w:r w:rsidR="00FF5C50" w:rsidRPr="00B8035D">
        <w:rPr>
          <w:rFonts w:ascii="Times New Roman" w:hAnsi="Times New Roman" w:cs="Times New Roman"/>
          <w:sz w:val="24"/>
          <w:szCs w:val="24"/>
        </w:rPr>
        <w:t xml:space="preserve"> </w:t>
      </w:r>
      <w:r w:rsidR="00B71F5E" w:rsidRPr="00B8035D">
        <w:rPr>
          <w:rFonts w:ascii="Times New Roman" w:hAnsi="Times New Roman" w:cs="Times New Roman"/>
          <w:sz w:val="24"/>
          <w:szCs w:val="24"/>
        </w:rPr>
        <w:t xml:space="preserve">Planul Local de Combatere a Vectorilor – DEZINSECȚIE,DEZINFECȚIE și DERATIZARE în comuna Frumoasa , </w:t>
      </w:r>
      <w:r w:rsidR="00FF5C50" w:rsidRPr="00B8035D">
        <w:rPr>
          <w:rFonts w:ascii="Times New Roman" w:hAnsi="Times New Roman" w:cs="Times New Roman"/>
          <w:sz w:val="24"/>
          <w:szCs w:val="24"/>
        </w:rPr>
        <w:t xml:space="preserve">revizuit  și actualizat  </w:t>
      </w:r>
      <w:r w:rsidR="00B71F5E" w:rsidRPr="00B8035D">
        <w:rPr>
          <w:rFonts w:ascii="Times New Roman" w:hAnsi="Times New Roman" w:cs="Times New Roman"/>
          <w:sz w:val="24"/>
          <w:szCs w:val="24"/>
        </w:rPr>
        <w:t>pentru anul 2019</w:t>
      </w:r>
      <w:r w:rsidR="00FF5C50" w:rsidRPr="00B8035D">
        <w:rPr>
          <w:rFonts w:ascii="Times New Roman" w:hAnsi="Times New Roman" w:cs="Times New Roman"/>
          <w:sz w:val="24"/>
          <w:szCs w:val="24"/>
        </w:rPr>
        <w:t>,</w:t>
      </w:r>
      <w:r w:rsidR="00B71F5E" w:rsidRPr="00B8035D">
        <w:rPr>
          <w:rFonts w:ascii="Times New Roman" w:hAnsi="Times New Roman" w:cs="Times New Roman"/>
          <w:sz w:val="24"/>
          <w:szCs w:val="24"/>
        </w:rPr>
        <w:t xml:space="preserve">  în cadrul căruia se vor </w:t>
      </w:r>
      <w:r w:rsidRPr="00B8035D">
        <w:rPr>
          <w:rFonts w:ascii="Times New Roman" w:hAnsi="Times New Roman" w:cs="Times New Roman"/>
          <w:sz w:val="24"/>
          <w:szCs w:val="24"/>
        </w:rPr>
        <w:t>executa</w:t>
      </w:r>
      <w:r w:rsidR="0008161A" w:rsidRPr="00B8035D">
        <w:rPr>
          <w:rFonts w:ascii="Times New Roman" w:hAnsi="Times New Roman" w:cs="Times New Roman"/>
          <w:sz w:val="24"/>
          <w:szCs w:val="24"/>
        </w:rPr>
        <w:t xml:space="preserve"> </w:t>
      </w:r>
      <w:r w:rsidRPr="00B8035D">
        <w:rPr>
          <w:rFonts w:ascii="Times New Roman" w:hAnsi="Times New Roman" w:cs="Times New Roman"/>
          <w:sz w:val="24"/>
          <w:szCs w:val="24"/>
        </w:rPr>
        <w:t xml:space="preserve"> acțiunil</w:t>
      </w:r>
      <w:r w:rsidR="00B71F5E" w:rsidRPr="00B8035D">
        <w:rPr>
          <w:rFonts w:ascii="Times New Roman" w:hAnsi="Times New Roman" w:cs="Times New Roman"/>
          <w:sz w:val="24"/>
          <w:szCs w:val="24"/>
        </w:rPr>
        <w:t>e</w:t>
      </w:r>
      <w:r w:rsidRPr="00B8035D">
        <w:rPr>
          <w:rFonts w:ascii="Times New Roman" w:hAnsi="Times New Roman" w:cs="Times New Roman"/>
          <w:sz w:val="24"/>
          <w:szCs w:val="24"/>
        </w:rPr>
        <w:t xml:space="preserve"> de dezinsecție, dezinfecție și deratizare în comuna </w:t>
      </w:r>
      <w:r w:rsidR="00B71F5E" w:rsidRPr="00B8035D">
        <w:rPr>
          <w:rFonts w:ascii="Times New Roman" w:hAnsi="Times New Roman" w:cs="Times New Roman"/>
          <w:sz w:val="24"/>
          <w:szCs w:val="24"/>
        </w:rPr>
        <w:t>Frumoasa</w:t>
      </w:r>
      <w:r w:rsidRPr="00B8035D">
        <w:rPr>
          <w:rFonts w:ascii="Times New Roman" w:hAnsi="Times New Roman" w:cs="Times New Roman"/>
          <w:sz w:val="24"/>
          <w:szCs w:val="24"/>
        </w:rPr>
        <w:t>, județul Teleorman, acțiun</w:t>
      </w:r>
      <w:r w:rsidR="00FF5C50" w:rsidRPr="00B8035D">
        <w:rPr>
          <w:rFonts w:ascii="Times New Roman" w:hAnsi="Times New Roman" w:cs="Times New Roman"/>
          <w:sz w:val="24"/>
          <w:szCs w:val="24"/>
        </w:rPr>
        <w:t>i</w:t>
      </w:r>
      <w:r w:rsidRPr="00B8035D">
        <w:rPr>
          <w:rFonts w:ascii="Times New Roman" w:hAnsi="Times New Roman" w:cs="Times New Roman"/>
          <w:sz w:val="24"/>
          <w:szCs w:val="24"/>
        </w:rPr>
        <w:t xml:space="preserve"> ce v</w:t>
      </w:r>
      <w:r w:rsidR="00FF5C50" w:rsidRPr="00B8035D">
        <w:rPr>
          <w:rFonts w:ascii="Times New Roman" w:hAnsi="Times New Roman" w:cs="Times New Roman"/>
          <w:sz w:val="24"/>
          <w:szCs w:val="24"/>
        </w:rPr>
        <w:t>or</w:t>
      </w:r>
      <w:r w:rsidRPr="00B8035D">
        <w:rPr>
          <w:rFonts w:ascii="Times New Roman" w:hAnsi="Times New Roman" w:cs="Times New Roman"/>
          <w:sz w:val="24"/>
          <w:szCs w:val="24"/>
        </w:rPr>
        <w:t xml:space="preserve"> include atât domeniul public cât și privat al UAT </w:t>
      </w:r>
      <w:r w:rsidR="00B71F5E" w:rsidRPr="00B8035D">
        <w:rPr>
          <w:rFonts w:ascii="Times New Roman" w:hAnsi="Times New Roman" w:cs="Times New Roman"/>
          <w:sz w:val="24"/>
          <w:szCs w:val="24"/>
        </w:rPr>
        <w:t>Frumoasa</w:t>
      </w:r>
      <w:r w:rsidRPr="00B8035D">
        <w:rPr>
          <w:rFonts w:ascii="Times New Roman" w:hAnsi="Times New Roman" w:cs="Times New Roman"/>
          <w:sz w:val="24"/>
          <w:szCs w:val="24"/>
        </w:rPr>
        <w:t>, în conformitate cu Planul Local de Combatere a Vectorilor anexat, parte integrantă din prezenta hotărâre.</w:t>
      </w:r>
    </w:p>
    <w:p w14:paraId="4BAAD200" w14:textId="611028A6" w:rsidR="006E6B5B" w:rsidRPr="00B8035D" w:rsidRDefault="00793E5E" w:rsidP="0008161A">
      <w:pPr>
        <w:spacing w:after="151" w:line="251" w:lineRule="auto"/>
        <w:ind w:right="417"/>
        <w:jc w:val="both"/>
        <w:rPr>
          <w:rFonts w:ascii="Times New Roman" w:hAnsi="Times New Roman" w:cs="Times New Roman"/>
          <w:sz w:val="24"/>
          <w:szCs w:val="24"/>
        </w:rPr>
      </w:pPr>
      <w:r w:rsidRPr="00B8035D">
        <w:rPr>
          <w:rFonts w:ascii="Times New Roman" w:hAnsi="Times New Roman" w:cs="Times New Roman"/>
          <w:sz w:val="24"/>
          <w:szCs w:val="24"/>
        </w:rPr>
        <w:t xml:space="preserve">(2) Întreaga acțiune va fi monitorizată de Primăria comunei </w:t>
      </w:r>
      <w:r w:rsidR="00B71F5E" w:rsidRPr="00B8035D">
        <w:rPr>
          <w:rFonts w:ascii="Times New Roman" w:hAnsi="Times New Roman" w:cs="Times New Roman"/>
          <w:sz w:val="24"/>
          <w:szCs w:val="24"/>
        </w:rPr>
        <w:t>Frumoasa</w:t>
      </w:r>
      <w:r w:rsidR="00767CC2" w:rsidRPr="00B8035D">
        <w:rPr>
          <w:rFonts w:ascii="Times New Roman" w:hAnsi="Times New Roman" w:cs="Times New Roman"/>
          <w:sz w:val="24"/>
          <w:szCs w:val="24"/>
        </w:rPr>
        <w:t>;</w:t>
      </w:r>
    </w:p>
    <w:p w14:paraId="73472782" w14:textId="0D946BDE" w:rsidR="006E6B5B" w:rsidRPr="00B8035D" w:rsidRDefault="00793E5E" w:rsidP="0008161A">
      <w:pPr>
        <w:spacing w:after="114" w:line="251" w:lineRule="auto"/>
        <w:ind w:right="417"/>
        <w:jc w:val="both"/>
        <w:rPr>
          <w:rFonts w:ascii="Times New Roman" w:hAnsi="Times New Roman" w:cs="Times New Roman"/>
          <w:sz w:val="24"/>
          <w:szCs w:val="24"/>
        </w:rPr>
      </w:pPr>
      <w:r w:rsidRPr="00B8035D">
        <w:rPr>
          <w:rFonts w:ascii="Times New Roman" w:hAnsi="Times New Roman" w:cs="Times New Roman"/>
          <w:sz w:val="24"/>
          <w:szCs w:val="24"/>
        </w:rPr>
        <w:t>Art. 2 Finanțarea acțiunilor prevăzute la art. 1 se va face din bugetul local</w:t>
      </w:r>
      <w:r w:rsidR="00767CC2" w:rsidRPr="00B8035D">
        <w:rPr>
          <w:rFonts w:ascii="Times New Roman" w:hAnsi="Times New Roman" w:cs="Times New Roman"/>
          <w:sz w:val="24"/>
          <w:szCs w:val="24"/>
        </w:rPr>
        <w:t>;</w:t>
      </w:r>
    </w:p>
    <w:p w14:paraId="0BC3A5E8" w14:textId="77777777" w:rsidR="006E6B5B" w:rsidRPr="00B8035D" w:rsidRDefault="00793E5E" w:rsidP="00B8035D">
      <w:pPr>
        <w:pStyle w:val="Frspaiere"/>
        <w:rPr>
          <w:rFonts w:ascii="Times New Roman" w:hAnsi="Times New Roman" w:cs="Times New Roman"/>
          <w:sz w:val="24"/>
          <w:szCs w:val="24"/>
        </w:rPr>
      </w:pPr>
      <w:r w:rsidRPr="00B8035D">
        <w:rPr>
          <w:rFonts w:ascii="Times New Roman" w:hAnsi="Times New Roman" w:cs="Times New Roman"/>
          <w:sz w:val="24"/>
          <w:szCs w:val="24"/>
        </w:rPr>
        <w:t>Art. 3. Împotriva prevederilor prezentei hotărâri se poate face contestație în conformitate cu prevederile Legii nr. 554/2004 privind contenciosul administrativ, cu modificările și completările ulterioare.</w:t>
      </w:r>
    </w:p>
    <w:p w14:paraId="6BC07C89" w14:textId="56B8276F" w:rsidR="006E6B5B" w:rsidRPr="00B8035D" w:rsidRDefault="00793E5E" w:rsidP="00B8035D">
      <w:pPr>
        <w:pStyle w:val="Frspaiere"/>
        <w:rPr>
          <w:rFonts w:ascii="Times New Roman" w:hAnsi="Times New Roman" w:cs="Times New Roman"/>
          <w:sz w:val="24"/>
          <w:szCs w:val="24"/>
        </w:rPr>
      </w:pPr>
      <w:r w:rsidRPr="00B8035D">
        <w:rPr>
          <w:rFonts w:ascii="Times New Roman" w:hAnsi="Times New Roman" w:cs="Times New Roman"/>
          <w:sz w:val="24"/>
          <w:szCs w:val="24"/>
        </w:rPr>
        <w:t>Art. 4. Secretaru</w:t>
      </w:r>
      <w:r w:rsidR="00B71F5E" w:rsidRPr="00B8035D">
        <w:rPr>
          <w:rFonts w:ascii="Times New Roman" w:hAnsi="Times New Roman" w:cs="Times New Roman"/>
          <w:sz w:val="24"/>
          <w:szCs w:val="24"/>
        </w:rPr>
        <w:t xml:space="preserve">l general al UAT Frumoasa va comunica prezenta hotărâre Instituției Prefectului, </w:t>
      </w:r>
      <w:r w:rsidR="00886323" w:rsidRPr="00B8035D">
        <w:rPr>
          <w:rFonts w:ascii="Times New Roman" w:hAnsi="Times New Roman" w:cs="Times New Roman"/>
          <w:sz w:val="24"/>
          <w:szCs w:val="24"/>
        </w:rPr>
        <w:t xml:space="preserve">Primarului comunei Frumoasa, </w:t>
      </w:r>
      <w:r w:rsidR="00B71F5E" w:rsidRPr="00B8035D">
        <w:rPr>
          <w:rFonts w:ascii="Times New Roman" w:hAnsi="Times New Roman" w:cs="Times New Roman"/>
          <w:sz w:val="24"/>
          <w:szCs w:val="24"/>
        </w:rPr>
        <w:t xml:space="preserve">instituțiilor, autorităților </w:t>
      </w:r>
      <w:r w:rsidRPr="00B8035D">
        <w:rPr>
          <w:rFonts w:ascii="Times New Roman" w:hAnsi="Times New Roman" w:cs="Times New Roman"/>
          <w:sz w:val="24"/>
          <w:szCs w:val="24"/>
        </w:rPr>
        <w:t xml:space="preserve"> și persoanelor interesate.</w:t>
      </w:r>
    </w:p>
    <w:p w14:paraId="5C0E6856" w14:textId="445762D3" w:rsidR="00886323" w:rsidRPr="00B8035D" w:rsidRDefault="00886323" w:rsidP="00886323">
      <w:pPr>
        <w:spacing w:after="0" w:line="240" w:lineRule="auto"/>
        <w:rPr>
          <w:rFonts w:ascii="Times New Roman" w:eastAsia="Times New Roman" w:hAnsi="Times New Roman" w:cs="Times New Roman"/>
          <w:color w:val="auto"/>
          <w:sz w:val="24"/>
          <w:szCs w:val="24"/>
        </w:rPr>
      </w:pPr>
      <w:r w:rsidRPr="00B8035D">
        <w:rPr>
          <w:rFonts w:ascii="Times New Roman" w:eastAsia="Times New Roman" w:hAnsi="Times New Roman" w:cs="Times New Roman"/>
          <w:color w:val="auto"/>
          <w:sz w:val="24"/>
          <w:szCs w:val="24"/>
        </w:rPr>
        <w:t xml:space="preserve">                                        PREŞEDINTE DE ŞEDINŢĂ</w:t>
      </w:r>
    </w:p>
    <w:p w14:paraId="2FC59EC8" w14:textId="22744EA9" w:rsidR="00886323" w:rsidRPr="00B8035D" w:rsidRDefault="00886323" w:rsidP="00886323">
      <w:pPr>
        <w:spacing w:after="0" w:line="240" w:lineRule="auto"/>
        <w:jc w:val="center"/>
        <w:rPr>
          <w:rFonts w:ascii="Times New Roman" w:eastAsia="Times New Roman" w:hAnsi="Times New Roman" w:cs="Times New Roman"/>
          <w:color w:val="auto"/>
          <w:sz w:val="24"/>
          <w:szCs w:val="24"/>
        </w:rPr>
      </w:pPr>
      <w:proofErr w:type="spellStart"/>
      <w:r w:rsidRPr="00B8035D">
        <w:rPr>
          <w:rFonts w:ascii="Times New Roman" w:eastAsia="Times New Roman" w:hAnsi="Times New Roman" w:cs="Times New Roman"/>
          <w:color w:val="auto"/>
          <w:sz w:val="24"/>
          <w:szCs w:val="24"/>
        </w:rPr>
        <w:t>Ghera</w:t>
      </w:r>
      <w:proofErr w:type="spellEnd"/>
      <w:r w:rsidRPr="00B8035D">
        <w:rPr>
          <w:rFonts w:ascii="Times New Roman" w:eastAsia="Times New Roman" w:hAnsi="Times New Roman" w:cs="Times New Roman"/>
          <w:color w:val="auto"/>
          <w:sz w:val="24"/>
          <w:szCs w:val="24"/>
        </w:rPr>
        <w:t xml:space="preserve"> Mitica – Eugen </w:t>
      </w:r>
    </w:p>
    <w:p w14:paraId="2F1AB293" w14:textId="212D7DD9" w:rsidR="00886323" w:rsidRPr="00B8035D" w:rsidRDefault="00886323" w:rsidP="00B8035D">
      <w:pPr>
        <w:spacing w:after="0" w:line="240" w:lineRule="auto"/>
        <w:rPr>
          <w:rFonts w:ascii="Times New Roman" w:eastAsia="Times New Roman" w:hAnsi="Times New Roman" w:cs="Times New Roman"/>
          <w:color w:val="auto"/>
          <w:sz w:val="24"/>
          <w:szCs w:val="24"/>
        </w:rPr>
      </w:pPr>
      <w:r w:rsidRPr="00B8035D">
        <w:rPr>
          <w:rFonts w:ascii="Times New Roman" w:eastAsia="Times New Roman" w:hAnsi="Times New Roman" w:cs="Times New Roman"/>
          <w:color w:val="auto"/>
          <w:sz w:val="24"/>
          <w:szCs w:val="24"/>
        </w:rPr>
        <w:t xml:space="preserve">                                                                                                                                       </w:t>
      </w:r>
    </w:p>
    <w:p w14:paraId="72938283" w14:textId="445F2BD0" w:rsidR="00886323" w:rsidRPr="00B8035D" w:rsidRDefault="00715B5F" w:rsidP="00715B5F">
      <w:pPr>
        <w:spacing w:after="0" w:line="240" w:lineRule="auto"/>
        <w:rPr>
          <w:rFonts w:ascii="Times New Roman" w:eastAsia="Times New Roman" w:hAnsi="Times New Roman" w:cs="Times New Roman"/>
          <w:color w:val="auto"/>
          <w:sz w:val="24"/>
          <w:szCs w:val="24"/>
        </w:rPr>
      </w:pPr>
      <w:r w:rsidRPr="00B8035D">
        <w:rPr>
          <w:rFonts w:ascii="Times New Roman" w:eastAsia="Times New Roman" w:hAnsi="Times New Roman" w:cs="Times New Roman"/>
          <w:color w:val="auto"/>
          <w:sz w:val="24"/>
          <w:szCs w:val="24"/>
        </w:rPr>
        <w:t xml:space="preserve">                                                                                                   </w:t>
      </w:r>
      <w:r w:rsidR="00886323" w:rsidRPr="00B8035D">
        <w:rPr>
          <w:rFonts w:ascii="Times New Roman" w:eastAsia="Times New Roman" w:hAnsi="Times New Roman" w:cs="Times New Roman"/>
          <w:color w:val="auto"/>
          <w:sz w:val="24"/>
          <w:szCs w:val="24"/>
        </w:rPr>
        <w:t xml:space="preserve"> </w:t>
      </w:r>
      <w:proofErr w:type="spellStart"/>
      <w:r w:rsidR="00886323" w:rsidRPr="00B8035D">
        <w:rPr>
          <w:rFonts w:ascii="Times New Roman" w:eastAsia="Times New Roman" w:hAnsi="Times New Roman" w:cs="Times New Roman"/>
          <w:color w:val="auto"/>
          <w:sz w:val="24"/>
          <w:szCs w:val="24"/>
        </w:rPr>
        <w:t>Contarasemneaza</w:t>
      </w:r>
      <w:proofErr w:type="spellEnd"/>
    </w:p>
    <w:p w14:paraId="59477798" w14:textId="51EFF22A" w:rsidR="00886323" w:rsidRPr="00B8035D" w:rsidRDefault="00886323" w:rsidP="00B8035D">
      <w:pPr>
        <w:spacing w:after="0" w:line="240" w:lineRule="auto"/>
        <w:jc w:val="center"/>
        <w:rPr>
          <w:rFonts w:ascii="Times New Roman" w:eastAsia="Times New Roman" w:hAnsi="Times New Roman" w:cs="Times New Roman"/>
          <w:color w:val="auto"/>
          <w:sz w:val="24"/>
          <w:szCs w:val="24"/>
        </w:rPr>
      </w:pPr>
      <w:r w:rsidRPr="00B8035D">
        <w:rPr>
          <w:rFonts w:ascii="Times New Roman" w:eastAsia="Times New Roman" w:hAnsi="Times New Roman" w:cs="Times New Roman"/>
          <w:color w:val="auto"/>
          <w:sz w:val="24"/>
          <w:szCs w:val="24"/>
        </w:rPr>
        <w:t xml:space="preserve">                                                       </w:t>
      </w:r>
      <w:r w:rsidR="00B8035D" w:rsidRPr="00B8035D">
        <w:rPr>
          <w:rFonts w:ascii="Times New Roman" w:eastAsia="Times New Roman" w:hAnsi="Times New Roman" w:cs="Times New Roman"/>
          <w:color w:val="auto"/>
          <w:sz w:val="24"/>
          <w:szCs w:val="24"/>
        </w:rPr>
        <w:t xml:space="preserve">                </w:t>
      </w:r>
      <w:r w:rsidRPr="00B8035D">
        <w:rPr>
          <w:rFonts w:ascii="Times New Roman" w:eastAsia="Times New Roman" w:hAnsi="Times New Roman" w:cs="Times New Roman"/>
          <w:color w:val="auto"/>
          <w:sz w:val="24"/>
          <w:szCs w:val="24"/>
        </w:rPr>
        <w:t xml:space="preserve"> Secretar General </w:t>
      </w:r>
    </w:p>
    <w:p w14:paraId="132146BC" w14:textId="64C51BB5" w:rsidR="00886323" w:rsidRPr="00B8035D" w:rsidRDefault="00886323" w:rsidP="00886323">
      <w:pPr>
        <w:spacing w:after="0" w:line="240" w:lineRule="auto"/>
        <w:jc w:val="center"/>
        <w:rPr>
          <w:rFonts w:ascii="Times New Roman" w:eastAsia="Times New Roman" w:hAnsi="Times New Roman" w:cs="Times New Roman"/>
          <w:color w:val="auto"/>
          <w:sz w:val="24"/>
          <w:szCs w:val="24"/>
        </w:rPr>
      </w:pPr>
      <w:r w:rsidRPr="00B8035D">
        <w:rPr>
          <w:rFonts w:ascii="Times New Roman" w:eastAsia="Times New Roman" w:hAnsi="Times New Roman" w:cs="Times New Roman"/>
          <w:color w:val="auto"/>
          <w:sz w:val="24"/>
          <w:szCs w:val="24"/>
        </w:rPr>
        <w:t xml:space="preserve">                                                                         </w:t>
      </w:r>
      <w:proofErr w:type="spellStart"/>
      <w:r w:rsidRPr="00B8035D">
        <w:rPr>
          <w:rFonts w:ascii="Times New Roman" w:eastAsia="Times New Roman" w:hAnsi="Times New Roman" w:cs="Times New Roman"/>
          <w:color w:val="auto"/>
          <w:sz w:val="24"/>
          <w:szCs w:val="24"/>
        </w:rPr>
        <w:t>Bortun</w:t>
      </w:r>
      <w:proofErr w:type="spellEnd"/>
      <w:r w:rsidRPr="00B8035D">
        <w:rPr>
          <w:rFonts w:ascii="Times New Roman" w:eastAsia="Times New Roman" w:hAnsi="Times New Roman" w:cs="Times New Roman"/>
          <w:color w:val="auto"/>
          <w:sz w:val="24"/>
          <w:szCs w:val="24"/>
        </w:rPr>
        <w:t xml:space="preserve"> Alexandru</w:t>
      </w:r>
    </w:p>
    <w:p w14:paraId="0969B3EE" w14:textId="7912F33F" w:rsidR="00715B5F" w:rsidRPr="00B8035D" w:rsidRDefault="00715B5F" w:rsidP="00B8035D">
      <w:pPr>
        <w:pStyle w:val="Frspaiere"/>
        <w:rPr>
          <w:rFonts w:ascii="Times New Roman" w:hAnsi="Times New Roman" w:cs="Times New Roman"/>
          <w:sz w:val="24"/>
          <w:szCs w:val="24"/>
        </w:rPr>
      </w:pPr>
      <w:r w:rsidRPr="00B8035D">
        <w:rPr>
          <w:rFonts w:ascii="Times New Roman" w:hAnsi="Times New Roman" w:cs="Times New Roman"/>
          <w:sz w:val="24"/>
          <w:szCs w:val="24"/>
        </w:rPr>
        <w:t>Frumoasa</w:t>
      </w:r>
    </w:p>
    <w:p w14:paraId="1F2D6BDD" w14:textId="2D1343C7" w:rsidR="00886323" w:rsidRPr="00B8035D" w:rsidRDefault="00886323" w:rsidP="00B8035D">
      <w:pPr>
        <w:pStyle w:val="Frspaiere"/>
        <w:rPr>
          <w:rFonts w:ascii="Times New Roman" w:hAnsi="Times New Roman" w:cs="Times New Roman"/>
          <w:sz w:val="24"/>
          <w:szCs w:val="24"/>
        </w:rPr>
      </w:pPr>
      <w:r w:rsidRPr="00B8035D">
        <w:rPr>
          <w:rFonts w:ascii="Times New Roman" w:hAnsi="Times New Roman" w:cs="Times New Roman"/>
          <w:sz w:val="24"/>
          <w:szCs w:val="24"/>
        </w:rPr>
        <w:tab/>
        <w:t xml:space="preserve">                                                                                                                                                                                                                                                                                                                      </w:t>
      </w:r>
    </w:p>
    <w:p w14:paraId="2C8FB290" w14:textId="46A1C061" w:rsidR="00886323" w:rsidRPr="00B8035D" w:rsidRDefault="00886323" w:rsidP="00B8035D">
      <w:pPr>
        <w:pStyle w:val="Frspaiere"/>
        <w:rPr>
          <w:rFonts w:ascii="Times New Roman" w:hAnsi="Times New Roman" w:cs="Times New Roman"/>
          <w:sz w:val="24"/>
          <w:szCs w:val="24"/>
        </w:rPr>
      </w:pPr>
      <w:r w:rsidRPr="00B8035D">
        <w:rPr>
          <w:rFonts w:ascii="Times New Roman" w:hAnsi="Times New Roman" w:cs="Times New Roman"/>
          <w:sz w:val="24"/>
          <w:szCs w:val="24"/>
        </w:rPr>
        <w:t xml:space="preserve">Nr. </w:t>
      </w:r>
      <w:r w:rsidR="0045634F">
        <w:rPr>
          <w:rFonts w:ascii="Times New Roman" w:hAnsi="Times New Roman" w:cs="Times New Roman"/>
          <w:sz w:val="24"/>
          <w:szCs w:val="24"/>
        </w:rPr>
        <w:t>25</w:t>
      </w:r>
      <w:r w:rsidRPr="00B8035D">
        <w:rPr>
          <w:rFonts w:ascii="Times New Roman" w:hAnsi="Times New Roman" w:cs="Times New Roman"/>
          <w:sz w:val="24"/>
          <w:szCs w:val="24"/>
        </w:rPr>
        <w:t xml:space="preserve"> din </w:t>
      </w:r>
      <w:r w:rsidR="0045634F">
        <w:rPr>
          <w:rFonts w:ascii="Times New Roman" w:hAnsi="Times New Roman" w:cs="Times New Roman"/>
          <w:sz w:val="24"/>
          <w:szCs w:val="24"/>
        </w:rPr>
        <w:t xml:space="preserve">31 </w:t>
      </w:r>
      <w:r w:rsidRPr="00B8035D">
        <w:rPr>
          <w:rFonts w:ascii="Times New Roman" w:hAnsi="Times New Roman" w:cs="Times New Roman"/>
          <w:sz w:val="24"/>
          <w:szCs w:val="24"/>
        </w:rPr>
        <w:t>Iul</w:t>
      </w:r>
      <w:r w:rsidR="00D079E0">
        <w:rPr>
          <w:rFonts w:ascii="Times New Roman" w:hAnsi="Times New Roman" w:cs="Times New Roman"/>
          <w:sz w:val="24"/>
          <w:szCs w:val="24"/>
        </w:rPr>
        <w:t>i</w:t>
      </w:r>
      <w:r w:rsidRPr="00B8035D">
        <w:rPr>
          <w:rFonts w:ascii="Times New Roman" w:hAnsi="Times New Roman" w:cs="Times New Roman"/>
          <w:sz w:val="24"/>
          <w:szCs w:val="24"/>
        </w:rPr>
        <w:t>e 2019</w:t>
      </w:r>
    </w:p>
    <w:p w14:paraId="1FC1F769" w14:textId="43A342BC" w:rsidR="00886323" w:rsidRPr="00B8035D" w:rsidRDefault="00886323" w:rsidP="00886323">
      <w:pPr>
        <w:spacing w:after="0" w:line="240" w:lineRule="auto"/>
        <w:rPr>
          <w:rFonts w:ascii="Times New Roman" w:eastAsia="Times New Roman" w:hAnsi="Times New Roman" w:cs="Times New Roman"/>
          <w:color w:val="auto"/>
          <w:sz w:val="24"/>
          <w:szCs w:val="24"/>
        </w:rPr>
      </w:pPr>
      <w:r w:rsidRPr="00B8035D">
        <w:rPr>
          <w:rFonts w:ascii="Times New Roman" w:eastAsia="Times New Roman" w:hAnsi="Times New Roman" w:cs="Times New Roman"/>
          <w:color w:val="auto"/>
          <w:sz w:val="24"/>
          <w:szCs w:val="24"/>
        </w:rPr>
        <w:t xml:space="preserve">                                      „Adoptată astăzi  </w:t>
      </w:r>
      <w:r w:rsidR="0045634F">
        <w:rPr>
          <w:rFonts w:ascii="Times New Roman" w:eastAsia="Times New Roman" w:hAnsi="Times New Roman" w:cs="Times New Roman"/>
          <w:color w:val="auto"/>
          <w:sz w:val="24"/>
          <w:szCs w:val="24"/>
        </w:rPr>
        <w:t xml:space="preserve">31 </w:t>
      </w:r>
      <w:r w:rsidRPr="00B8035D">
        <w:rPr>
          <w:rFonts w:ascii="Times New Roman" w:eastAsia="Times New Roman" w:hAnsi="Times New Roman" w:cs="Times New Roman"/>
          <w:color w:val="auto"/>
          <w:sz w:val="24"/>
          <w:szCs w:val="24"/>
        </w:rPr>
        <w:t xml:space="preserve">Iulie  2019,  în </w:t>
      </w:r>
      <w:proofErr w:type="spellStart"/>
      <w:r w:rsidRPr="00B8035D">
        <w:rPr>
          <w:rFonts w:ascii="Times New Roman" w:eastAsia="Times New Roman" w:hAnsi="Times New Roman" w:cs="Times New Roman"/>
          <w:color w:val="auto"/>
          <w:sz w:val="24"/>
          <w:szCs w:val="24"/>
        </w:rPr>
        <w:t>şedinţa</w:t>
      </w:r>
      <w:proofErr w:type="spellEnd"/>
      <w:r w:rsidRPr="00B8035D">
        <w:rPr>
          <w:rFonts w:ascii="Times New Roman" w:eastAsia="Times New Roman" w:hAnsi="Times New Roman" w:cs="Times New Roman"/>
          <w:color w:val="auto"/>
          <w:sz w:val="24"/>
          <w:szCs w:val="24"/>
        </w:rPr>
        <w:t xml:space="preserve"> ordinară a Consiliului local Frumoasa cu </w:t>
      </w:r>
      <w:r w:rsidR="0045634F">
        <w:rPr>
          <w:rFonts w:ascii="Times New Roman" w:eastAsia="Times New Roman" w:hAnsi="Times New Roman" w:cs="Times New Roman"/>
          <w:color w:val="auto"/>
          <w:sz w:val="24"/>
          <w:szCs w:val="24"/>
        </w:rPr>
        <w:t>9</w:t>
      </w:r>
      <w:r w:rsidRPr="00B8035D">
        <w:rPr>
          <w:rFonts w:ascii="Times New Roman" w:eastAsia="Times New Roman" w:hAnsi="Times New Roman" w:cs="Times New Roman"/>
          <w:color w:val="auto"/>
          <w:sz w:val="24"/>
          <w:szCs w:val="24"/>
        </w:rPr>
        <w:t xml:space="preserve"> voturi pentru, nici unul contra </w:t>
      </w:r>
      <w:proofErr w:type="spellStart"/>
      <w:r w:rsidRPr="00B8035D">
        <w:rPr>
          <w:rFonts w:ascii="Times New Roman" w:eastAsia="Times New Roman" w:hAnsi="Times New Roman" w:cs="Times New Roman"/>
          <w:color w:val="auto"/>
          <w:sz w:val="24"/>
          <w:szCs w:val="24"/>
        </w:rPr>
        <w:t>şi</w:t>
      </w:r>
      <w:proofErr w:type="spellEnd"/>
      <w:r w:rsidRPr="00B8035D">
        <w:rPr>
          <w:rFonts w:ascii="Times New Roman" w:eastAsia="Times New Roman" w:hAnsi="Times New Roman" w:cs="Times New Roman"/>
          <w:color w:val="auto"/>
          <w:sz w:val="24"/>
          <w:szCs w:val="24"/>
        </w:rPr>
        <w:t xml:space="preserve"> nici o </w:t>
      </w:r>
      <w:proofErr w:type="spellStart"/>
      <w:r w:rsidRPr="00B8035D">
        <w:rPr>
          <w:rFonts w:ascii="Times New Roman" w:eastAsia="Times New Roman" w:hAnsi="Times New Roman" w:cs="Times New Roman"/>
          <w:color w:val="auto"/>
          <w:sz w:val="24"/>
          <w:szCs w:val="24"/>
        </w:rPr>
        <w:t>abţinere</w:t>
      </w:r>
      <w:proofErr w:type="spellEnd"/>
      <w:r w:rsidRPr="00B8035D">
        <w:rPr>
          <w:rFonts w:ascii="Times New Roman" w:eastAsia="Times New Roman" w:hAnsi="Times New Roman" w:cs="Times New Roman"/>
          <w:color w:val="auto"/>
          <w:sz w:val="24"/>
          <w:szCs w:val="24"/>
        </w:rPr>
        <w:t xml:space="preserve"> din totalul de </w:t>
      </w:r>
      <w:r w:rsidR="0045634F">
        <w:rPr>
          <w:rFonts w:ascii="Times New Roman" w:eastAsia="Times New Roman" w:hAnsi="Times New Roman" w:cs="Times New Roman"/>
          <w:color w:val="auto"/>
          <w:sz w:val="24"/>
          <w:szCs w:val="24"/>
        </w:rPr>
        <w:t>9</w:t>
      </w:r>
      <w:r w:rsidRPr="00B8035D">
        <w:rPr>
          <w:rFonts w:ascii="Times New Roman" w:eastAsia="Times New Roman" w:hAnsi="Times New Roman" w:cs="Times New Roman"/>
          <w:color w:val="auto"/>
          <w:sz w:val="24"/>
          <w:szCs w:val="24"/>
        </w:rPr>
        <w:t xml:space="preserve"> consilieri </w:t>
      </w:r>
      <w:proofErr w:type="spellStart"/>
      <w:r w:rsidRPr="00B8035D">
        <w:rPr>
          <w:rFonts w:ascii="Times New Roman" w:eastAsia="Times New Roman" w:hAnsi="Times New Roman" w:cs="Times New Roman"/>
          <w:color w:val="auto"/>
          <w:sz w:val="24"/>
          <w:szCs w:val="24"/>
        </w:rPr>
        <w:t>prezenţi</w:t>
      </w:r>
      <w:proofErr w:type="spellEnd"/>
      <w:r w:rsidRPr="00B8035D">
        <w:rPr>
          <w:rFonts w:ascii="Times New Roman" w:eastAsia="Times New Roman" w:hAnsi="Times New Roman" w:cs="Times New Roman"/>
          <w:color w:val="auto"/>
          <w:sz w:val="24"/>
          <w:szCs w:val="24"/>
        </w:rPr>
        <w:t xml:space="preserve">” </w:t>
      </w:r>
    </w:p>
    <w:p w14:paraId="6F3D3A5A" w14:textId="77777777" w:rsidR="00886323" w:rsidRPr="00B8035D" w:rsidRDefault="00886323" w:rsidP="00886323">
      <w:pPr>
        <w:spacing w:after="0" w:line="240" w:lineRule="auto"/>
        <w:jc w:val="center"/>
        <w:rPr>
          <w:rFonts w:ascii="Times New Roman" w:eastAsia="Times New Roman" w:hAnsi="Times New Roman" w:cs="Times New Roman"/>
          <w:color w:val="auto"/>
          <w:sz w:val="24"/>
          <w:szCs w:val="24"/>
        </w:rPr>
      </w:pPr>
      <w:r w:rsidRPr="00B8035D">
        <w:rPr>
          <w:rFonts w:ascii="Times New Roman" w:eastAsia="Times New Roman" w:hAnsi="Times New Roman" w:cs="Times New Roman"/>
          <w:color w:val="auto"/>
          <w:sz w:val="24"/>
          <w:szCs w:val="24"/>
        </w:rPr>
        <w:t>PREŞEDINTE DE ŞEDINŢĂ</w:t>
      </w:r>
    </w:p>
    <w:p w14:paraId="1AF48C47" w14:textId="77777777" w:rsidR="00886323" w:rsidRPr="00B8035D" w:rsidRDefault="00886323" w:rsidP="00886323">
      <w:pPr>
        <w:spacing w:after="0" w:line="240" w:lineRule="auto"/>
        <w:jc w:val="center"/>
        <w:rPr>
          <w:rFonts w:ascii="Times New Roman" w:eastAsia="Times New Roman" w:hAnsi="Times New Roman" w:cs="Times New Roman"/>
          <w:color w:val="auto"/>
          <w:sz w:val="24"/>
          <w:szCs w:val="24"/>
        </w:rPr>
      </w:pPr>
      <w:proofErr w:type="spellStart"/>
      <w:r w:rsidRPr="00B8035D">
        <w:rPr>
          <w:rFonts w:ascii="Times New Roman" w:eastAsia="Times New Roman" w:hAnsi="Times New Roman" w:cs="Times New Roman"/>
          <w:color w:val="auto"/>
          <w:sz w:val="24"/>
          <w:szCs w:val="24"/>
        </w:rPr>
        <w:t>Ghera</w:t>
      </w:r>
      <w:proofErr w:type="spellEnd"/>
      <w:r w:rsidRPr="00B8035D">
        <w:rPr>
          <w:rFonts w:ascii="Times New Roman" w:eastAsia="Times New Roman" w:hAnsi="Times New Roman" w:cs="Times New Roman"/>
          <w:color w:val="auto"/>
          <w:sz w:val="24"/>
          <w:szCs w:val="24"/>
        </w:rPr>
        <w:t xml:space="preserve"> Mitica -Eugen</w:t>
      </w:r>
    </w:p>
    <w:p w14:paraId="32B643C1" w14:textId="77777777" w:rsidR="00886323" w:rsidRPr="00B8035D" w:rsidRDefault="00886323" w:rsidP="00886323">
      <w:pPr>
        <w:spacing w:after="0" w:line="240" w:lineRule="auto"/>
        <w:ind w:firstLine="720"/>
        <w:jc w:val="both"/>
        <w:rPr>
          <w:rFonts w:ascii="Times New Roman" w:eastAsia="Times New Roman" w:hAnsi="Times New Roman" w:cs="Times New Roman"/>
          <w:color w:val="auto"/>
          <w:sz w:val="24"/>
          <w:szCs w:val="24"/>
        </w:rPr>
      </w:pPr>
    </w:p>
    <w:p w14:paraId="1552134A" w14:textId="77777777" w:rsidR="00886323" w:rsidRPr="00886323" w:rsidRDefault="00886323" w:rsidP="00886323">
      <w:pPr>
        <w:spacing w:after="0" w:line="240" w:lineRule="auto"/>
        <w:ind w:firstLine="720"/>
        <w:jc w:val="both"/>
        <w:rPr>
          <w:rFonts w:ascii="Times New Roman" w:eastAsia="Times New Roman" w:hAnsi="Times New Roman" w:cs="Times New Roman"/>
          <w:color w:val="auto"/>
          <w:sz w:val="24"/>
          <w:szCs w:val="24"/>
        </w:rPr>
      </w:pPr>
    </w:p>
    <w:p w14:paraId="08BABF00" w14:textId="77777777" w:rsidR="00886323" w:rsidRPr="00886323" w:rsidRDefault="00886323" w:rsidP="00886323">
      <w:pPr>
        <w:spacing w:after="0" w:line="240" w:lineRule="auto"/>
        <w:ind w:firstLine="720"/>
        <w:jc w:val="both"/>
        <w:rPr>
          <w:rFonts w:ascii="Times New Roman" w:eastAsia="Times New Roman" w:hAnsi="Times New Roman" w:cs="Times New Roman"/>
          <w:color w:val="auto"/>
          <w:sz w:val="24"/>
          <w:szCs w:val="24"/>
        </w:rPr>
      </w:pPr>
    </w:p>
    <w:tbl>
      <w:tblPr>
        <w:tblpPr w:leftFromText="180" w:rightFromText="180" w:vertAnchor="page" w:horzAnchor="margin" w:tblpY="3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5685"/>
        <w:gridCol w:w="1254"/>
        <w:gridCol w:w="1878"/>
      </w:tblGrid>
      <w:tr w:rsidR="00B8035D" w:rsidRPr="00B8035D" w14:paraId="1CD1B7CB" w14:textId="77777777" w:rsidTr="00226AF4">
        <w:trPr>
          <w:trHeight w:val="70"/>
        </w:trPr>
        <w:tc>
          <w:tcPr>
            <w:tcW w:w="10173" w:type="dxa"/>
            <w:gridSpan w:val="4"/>
            <w:tcBorders>
              <w:top w:val="thinThickSmallGap" w:sz="12" w:space="0" w:color="auto"/>
              <w:left w:val="thinThickSmallGap" w:sz="12" w:space="0" w:color="auto"/>
              <w:bottom w:val="double" w:sz="4" w:space="0" w:color="auto"/>
              <w:right w:val="thickThinSmallGap" w:sz="12" w:space="0" w:color="auto"/>
            </w:tcBorders>
            <w:hideMark/>
          </w:tcPr>
          <w:p w14:paraId="36D0E6AE" w14:textId="77777777" w:rsidR="00B8035D" w:rsidRPr="00B8035D" w:rsidRDefault="00B8035D" w:rsidP="00B8035D">
            <w:pPr>
              <w:spacing w:before="40" w:after="0" w:line="240" w:lineRule="auto"/>
              <w:jc w:val="center"/>
              <w:rPr>
                <w:rFonts w:ascii="Arial" w:eastAsia="Times New Roman" w:hAnsi="Arial" w:cs="Arial"/>
                <w:b/>
                <w:bCs/>
                <w:color w:val="auto"/>
                <w:sz w:val="18"/>
                <w:szCs w:val="24"/>
              </w:rPr>
            </w:pPr>
            <w:r w:rsidRPr="00B8035D">
              <w:rPr>
                <w:rFonts w:ascii="Arial" w:eastAsia="Times New Roman" w:hAnsi="Arial" w:cs="Arial"/>
                <w:b/>
                <w:bCs/>
                <w:color w:val="auto"/>
                <w:sz w:val="18"/>
                <w:szCs w:val="24"/>
              </w:rPr>
              <w:t xml:space="preserve">CARTUȘ NECESAR DE INSERAT PE ORICE HOTĂRÂRE A CONSILIULUI LOCAL AL COMUNEI, </w:t>
            </w:r>
          </w:p>
          <w:p w14:paraId="072E7882" w14:textId="77777777" w:rsidR="00B8035D" w:rsidRPr="00B8035D" w:rsidRDefault="00B8035D" w:rsidP="00B8035D">
            <w:pPr>
              <w:spacing w:before="40" w:after="0" w:line="240" w:lineRule="auto"/>
              <w:jc w:val="center"/>
              <w:rPr>
                <w:rFonts w:ascii="Arial" w:eastAsia="Times New Roman" w:hAnsi="Arial" w:cs="Arial"/>
                <w:b/>
                <w:bCs/>
                <w:color w:val="auto"/>
                <w:sz w:val="18"/>
                <w:szCs w:val="24"/>
              </w:rPr>
            </w:pPr>
            <w:r w:rsidRPr="00B8035D">
              <w:rPr>
                <w:rFonts w:ascii="Arial" w:eastAsia="Times New Roman" w:hAnsi="Arial" w:cs="Arial"/>
                <w:b/>
                <w:bCs/>
                <w:color w:val="auto"/>
                <w:sz w:val="18"/>
                <w:szCs w:val="24"/>
              </w:rPr>
              <w:t>DUPĂ SEMNĂTURA PREȘEDINTELUI DE ȘEDINȚĂ ȘI CEA A SECRETARULUI GENERAL AL COMUNEI</w:t>
            </w:r>
          </w:p>
        </w:tc>
      </w:tr>
      <w:tr w:rsidR="00B8035D" w:rsidRPr="00B8035D" w14:paraId="61CC23F5" w14:textId="77777777" w:rsidTr="00226AF4">
        <w:trPr>
          <w:trHeight w:val="70"/>
        </w:trPr>
        <w:tc>
          <w:tcPr>
            <w:tcW w:w="10173" w:type="dxa"/>
            <w:gridSpan w:val="4"/>
            <w:tcBorders>
              <w:top w:val="thinThickSmallGap" w:sz="12" w:space="0" w:color="auto"/>
              <w:left w:val="thinThickSmallGap" w:sz="12" w:space="0" w:color="auto"/>
              <w:bottom w:val="double" w:sz="4" w:space="0" w:color="auto"/>
              <w:right w:val="thickThinSmallGap" w:sz="12" w:space="0" w:color="auto"/>
            </w:tcBorders>
            <w:hideMark/>
          </w:tcPr>
          <w:p w14:paraId="3484B2CD" w14:textId="3DD1A7FE" w:rsidR="00B8035D" w:rsidRPr="00B8035D" w:rsidRDefault="00B8035D" w:rsidP="00B8035D">
            <w:pPr>
              <w:spacing w:before="40" w:after="0" w:line="240" w:lineRule="auto"/>
              <w:jc w:val="center"/>
              <w:rPr>
                <w:rFonts w:ascii="Arial" w:eastAsia="Times New Roman" w:hAnsi="Arial" w:cs="Arial"/>
                <w:b/>
                <w:bCs/>
                <w:color w:val="auto"/>
                <w:sz w:val="18"/>
                <w:szCs w:val="24"/>
              </w:rPr>
            </w:pPr>
            <w:r w:rsidRPr="00B8035D">
              <w:rPr>
                <w:rFonts w:ascii="Arial" w:eastAsia="Times New Roman" w:hAnsi="Arial" w:cs="Arial"/>
                <w:b/>
                <w:bCs/>
                <w:color w:val="auto"/>
                <w:sz w:val="18"/>
                <w:szCs w:val="24"/>
              </w:rPr>
              <w:t xml:space="preserve">PROCEDURI OBLIGATORII ULTERIOARE ADOPTĂRII HOTĂRÂRII CONSILIULUI LOCAL AL COMUNEI NR. </w:t>
            </w:r>
            <w:r w:rsidR="0045634F">
              <w:rPr>
                <w:rFonts w:ascii="Arial" w:eastAsia="Times New Roman" w:hAnsi="Arial" w:cs="Arial"/>
                <w:b/>
                <w:bCs/>
                <w:color w:val="auto"/>
                <w:sz w:val="18"/>
                <w:szCs w:val="24"/>
              </w:rPr>
              <w:t>25/</w:t>
            </w:r>
            <w:r w:rsidRPr="00B8035D">
              <w:rPr>
                <w:rFonts w:ascii="Arial" w:eastAsia="Times New Roman" w:hAnsi="Arial" w:cs="Arial"/>
                <w:b/>
                <w:bCs/>
                <w:color w:val="auto"/>
                <w:sz w:val="18"/>
                <w:szCs w:val="24"/>
              </w:rPr>
              <w:t>2019</w:t>
            </w:r>
          </w:p>
        </w:tc>
      </w:tr>
      <w:tr w:rsidR="00B8035D" w:rsidRPr="00B8035D" w14:paraId="16B957E8" w14:textId="77777777" w:rsidTr="00226AF4">
        <w:tc>
          <w:tcPr>
            <w:tcW w:w="534" w:type="dxa"/>
            <w:tcBorders>
              <w:top w:val="double" w:sz="4" w:space="0" w:color="auto"/>
              <w:left w:val="thinThickSmallGap" w:sz="12" w:space="0" w:color="auto"/>
              <w:bottom w:val="single" w:sz="4" w:space="0" w:color="000000"/>
              <w:right w:val="single" w:sz="4" w:space="0" w:color="000000"/>
            </w:tcBorders>
            <w:vAlign w:val="center"/>
            <w:hideMark/>
          </w:tcPr>
          <w:p w14:paraId="6F8C64C3" w14:textId="77777777" w:rsidR="00B8035D" w:rsidRPr="00B8035D" w:rsidRDefault="00B8035D" w:rsidP="00B8035D">
            <w:pPr>
              <w:tabs>
                <w:tab w:val="left" w:pos="561"/>
                <w:tab w:val="left" w:pos="748"/>
              </w:tabs>
              <w:spacing w:after="0" w:line="240" w:lineRule="auto"/>
              <w:jc w:val="center"/>
              <w:rPr>
                <w:rFonts w:ascii="Arial" w:eastAsia="Times New Roman" w:hAnsi="Arial" w:cs="Arial"/>
                <w:b/>
                <w:bCs/>
                <w:color w:val="auto"/>
                <w:sz w:val="18"/>
                <w:szCs w:val="18"/>
              </w:rPr>
            </w:pPr>
            <w:r w:rsidRPr="00B8035D">
              <w:rPr>
                <w:rFonts w:ascii="Arial" w:eastAsia="Times New Roman" w:hAnsi="Arial" w:cs="Arial"/>
                <w:b/>
                <w:bCs/>
                <w:color w:val="auto"/>
                <w:sz w:val="18"/>
                <w:szCs w:val="18"/>
              </w:rPr>
              <w:t>Nr.</w:t>
            </w:r>
          </w:p>
          <w:p w14:paraId="78028938" w14:textId="77777777" w:rsidR="00B8035D" w:rsidRPr="00B8035D" w:rsidRDefault="00B8035D" w:rsidP="00B8035D">
            <w:pPr>
              <w:tabs>
                <w:tab w:val="left" w:pos="561"/>
                <w:tab w:val="left" w:pos="748"/>
              </w:tabs>
              <w:spacing w:after="0" w:line="240" w:lineRule="auto"/>
              <w:jc w:val="center"/>
              <w:rPr>
                <w:rFonts w:ascii="Arial" w:eastAsia="Times New Roman" w:hAnsi="Arial" w:cs="Arial"/>
                <w:b/>
                <w:bCs/>
                <w:color w:val="auto"/>
                <w:sz w:val="18"/>
                <w:szCs w:val="18"/>
              </w:rPr>
            </w:pPr>
            <w:r w:rsidRPr="00B8035D">
              <w:rPr>
                <w:rFonts w:ascii="Arial" w:eastAsia="Times New Roman" w:hAnsi="Arial" w:cs="Arial"/>
                <w:b/>
                <w:bCs/>
                <w:color w:val="auto"/>
                <w:sz w:val="18"/>
                <w:szCs w:val="18"/>
              </w:rPr>
              <w:t>crt.</w:t>
            </w:r>
          </w:p>
        </w:tc>
        <w:tc>
          <w:tcPr>
            <w:tcW w:w="6378" w:type="dxa"/>
            <w:tcBorders>
              <w:top w:val="double" w:sz="4" w:space="0" w:color="auto"/>
              <w:left w:val="single" w:sz="4" w:space="0" w:color="000000"/>
              <w:bottom w:val="single" w:sz="4" w:space="0" w:color="000000"/>
              <w:right w:val="single" w:sz="4" w:space="0" w:color="000000"/>
            </w:tcBorders>
            <w:vAlign w:val="center"/>
            <w:hideMark/>
          </w:tcPr>
          <w:p w14:paraId="14571744" w14:textId="77777777" w:rsidR="00B8035D" w:rsidRPr="00B8035D" w:rsidRDefault="00B8035D" w:rsidP="00B8035D">
            <w:pPr>
              <w:tabs>
                <w:tab w:val="left" w:pos="561"/>
                <w:tab w:val="left" w:pos="748"/>
              </w:tabs>
              <w:spacing w:after="0" w:line="240" w:lineRule="auto"/>
              <w:jc w:val="center"/>
              <w:rPr>
                <w:rFonts w:ascii="Arial" w:eastAsia="Times New Roman" w:hAnsi="Arial" w:cs="Arial"/>
                <w:b/>
                <w:bCs/>
                <w:color w:val="auto"/>
                <w:sz w:val="18"/>
                <w:szCs w:val="18"/>
                <w:vertAlign w:val="superscript"/>
              </w:rPr>
            </w:pPr>
            <w:r w:rsidRPr="00B8035D">
              <w:rPr>
                <w:rFonts w:ascii="Arial" w:eastAsia="Times New Roman" w:hAnsi="Arial" w:cs="Arial"/>
                <w:b/>
                <w:bCs/>
                <w:color w:val="auto"/>
                <w:sz w:val="18"/>
                <w:szCs w:val="18"/>
              </w:rPr>
              <w:t>OPERAȚIUNI EFECTUATE</w:t>
            </w:r>
          </w:p>
        </w:tc>
        <w:tc>
          <w:tcPr>
            <w:tcW w:w="1276" w:type="dxa"/>
            <w:tcBorders>
              <w:top w:val="double" w:sz="4" w:space="0" w:color="auto"/>
              <w:left w:val="single" w:sz="4" w:space="0" w:color="000000"/>
              <w:bottom w:val="single" w:sz="4" w:space="0" w:color="000000"/>
              <w:right w:val="single" w:sz="4" w:space="0" w:color="000000"/>
            </w:tcBorders>
            <w:vAlign w:val="center"/>
            <w:hideMark/>
          </w:tcPr>
          <w:p w14:paraId="6C245129" w14:textId="77777777" w:rsidR="00B8035D" w:rsidRPr="00B8035D" w:rsidRDefault="00B8035D" w:rsidP="00B8035D">
            <w:pPr>
              <w:tabs>
                <w:tab w:val="left" w:pos="561"/>
                <w:tab w:val="left" w:pos="748"/>
              </w:tabs>
              <w:spacing w:after="0" w:line="240" w:lineRule="auto"/>
              <w:jc w:val="center"/>
              <w:rPr>
                <w:rFonts w:ascii="Arial" w:eastAsia="Times New Roman" w:hAnsi="Arial" w:cs="Arial"/>
                <w:b/>
                <w:bCs/>
                <w:color w:val="auto"/>
                <w:sz w:val="18"/>
                <w:szCs w:val="18"/>
              </w:rPr>
            </w:pPr>
            <w:r w:rsidRPr="00B8035D">
              <w:rPr>
                <w:rFonts w:ascii="Arial" w:eastAsia="Times New Roman" w:hAnsi="Arial" w:cs="Arial"/>
                <w:b/>
                <w:bCs/>
                <w:color w:val="auto"/>
                <w:sz w:val="18"/>
                <w:szCs w:val="18"/>
              </w:rPr>
              <w:t>Data</w:t>
            </w:r>
          </w:p>
          <w:p w14:paraId="484A7A58" w14:textId="77777777" w:rsidR="00B8035D" w:rsidRPr="00B8035D" w:rsidRDefault="00B8035D" w:rsidP="00B8035D">
            <w:pPr>
              <w:tabs>
                <w:tab w:val="left" w:pos="561"/>
                <w:tab w:val="left" w:pos="748"/>
              </w:tabs>
              <w:spacing w:after="0" w:line="240" w:lineRule="auto"/>
              <w:jc w:val="center"/>
              <w:rPr>
                <w:rFonts w:ascii="Arial" w:eastAsia="Times New Roman" w:hAnsi="Arial" w:cs="Arial"/>
                <w:b/>
                <w:bCs/>
                <w:color w:val="auto"/>
                <w:sz w:val="18"/>
                <w:szCs w:val="18"/>
              </w:rPr>
            </w:pPr>
            <w:r w:rsidRPr="00B8035D">
              <w:rPr>
                <w:rFonts w:ascii="Arial" w:eastAsia="Times New Roman" w:hAnsi="Arial" w:cs="Arial"/>
                <w:b/>
                <w:bCs/>
                <w:color w:val="auto"/>
                <w:sz w:val="18"/>
                <w:szCs w:val="18"/>
              </w:rPr>
              <w:t>ZZ/LL/AN</w:t>
            </w:r>
          </w:p>
        </w:tc>
        <w:tc>
          <w:tcPr>
            <w:tcW w:w="1985" w:type="dxa"/>
            <w:tcBorders>
              <w:top w:val="double" w:sz="4" w:space="0" w:color="auto"/>
              <w:left w:val="single" w:sz="4" w:space="0" w:color="000000"/>
              <w:bottom w:val="single" w:sz="4" w:space="0" w:color="000000"/>
              <w:right w:val="thickThinSmallGap" w:sz="12" w:space="0" w:color="auto"/>
            </w:tcBorders>
            <w:vAlign w:val="center"/>
            <w:hideMark/>
          </w:tcPr>
          <w:p w14:paraId="6C4463E6" w14:textId="77777777" w:rsidR="00B8035D" w:rsidRPr="00B8035D" w:rsidRDefault="00B8035D" w:rsidP="00B8035D">
            <w:pPr>
              <w:tabs>
                <w:tab w:val="left" w:pos="561"/>
                <w:tab w:val="left" w:pos="748"/>
              </w:tabs>
              <w:spacing w:after="0" w:line="240" w:lineRule="auto"/>
              <w:jc w:val="center"/>
              <w:rPr>
                <w:rFonts w:ascii="Arial" w:eastAsia="Times New Roman" w:hAnsi="Arial" w:cs="Arial"/>
                <w:b/>
                <w:bCs/>
                <w:color w:val="auto"/>
                <w:sz w:val="16"/>
                <w:szCs w:val="16"/>
              </w:rPr>
            </w:pPr>
            <w:r w:rsidRPr="00B8035D">
              <w:rPr>
                <w:rFonts w:ascii="Arial" w:eastAsia="Times New Roman" w:hAnsi="Arial" w:cs="Arial"/>
                <w:b/>
                <w:bCs/>
                <w:color w:val="auto"/>
                <w:sz w:val="16"/>
                <w:szCs w:val="16"/>
              </w:rPr>
              <w:t>Semnătura persoanei responsabile să efectueze procedura</w:t>
            </w:r>
          </w:p>
        </w:tc>
      </w:tr>
      <w:tr w:rsidR="00B8035D" w:rsidRPr="00B8035D" w14:paraId="69A5EEE1" w14:textId="77777777" w:rsidTr="00226AF4">
        <w:tc>
          <w:tcPr>
            <w:tcW w:w="534" w:type="dxa"/>
            <w:tcBorders>
              <w:top w:val="single" w:sz="4" w:space="0" w:color="000000"/>
              <w:left w:val="thinThickSmallGap" w:sz="12" w:space="0" w:color="auto"/>
              <w:bottom w:val="double" w:sz="4" w:space="0" w:color="auto"/>
              <w:right w:val="single" w:sz="4" w:space="0" w:color="000000"/>
            </w:tcBorders>
            <w:vAlign w:val="center"/>
            <w:hideMark/>
          </w:tcPr>
          <w:p w14:paraId="5F6E21BE" w14:textId="77777777" w:rsidR="00B8035D" w:rsidRPr="00B8035D" w:rsidRDefault="00B8035D" w:rsidP="00B8035D">
            <w:pPr>
              <w:tabs>
                <w:tab w:val="left" w:pos="561"/>
                <w:tab w:val="left" w:pos="748"/>
              </w:tabs>
              <w:spacing w:after="0" w:line="240" w:lineRule="auto"/>
              <w:jc w:val="center"/>
              <w:rPr>
                <w:rFonts w:ascii="Arial" w:eastAsia="Times New Roman" w:hAnsi="Arial" w:cs="Arial"/>
                <w:b/>
                <w:bCs/>
                <w:color w:val="auto"/>
                <w:sz w:val="18"/>
                <w:szCs w:val="18"/>
              </w:rPr>
            </w:pPr>
            <w:r w:rsidRPr="00B8035D">
              <w:rPr>
                <w:rFonts w:ascii="Arial" w:eastAsia="Times New Roman" w:hAnsi="Arial" w:cs="Arial"/>
                <w:b/>
                <w:bCs/>
                <w:color w:val="auto"/>
                <w:sz w:val="18"/>
                <w:szCs w:val="18"/>
              </w:rPr>
              <w:t>0</w:t>
            </w:r>
          </w:p>
        </w:tc>
        <w:tc>
          <w:tcPr>
            <w:tcW w:w="6378" w:type="dxa"/>
            <w:tcBorders>
              <w:top w:val="single" w:sz="4" w:space="0" w:color="000000"/>
              <w:left w:val="single" w:sz="4" w:space="0" w:color="000000"/>
              <w:bottom w:val="double" w:sz="4" w:space="0" w:color="auto"/>
              <w:right w:val="single" w:sz="4" w:space="0" w:color="000000"/>
            </w:tcBorders>
            <w:vAlign w:val="center"/>
            <w:hideMark/>
          </w:tcPr>
          <w:p w14:paraId="1F115449" w14:textId="77777777" w:rsidR="00B8035D" w:rsidRPr="00B8035D" w:rsidRDefault="00B8035D" w:rsidP="00B8035D">
            <w:pPr>
              <w:tabs>
                <w:tab w:val="left" w:pos="561"/>
                <w:tab w:val="left" w:pos="748"/>
              </w:tabs>
              <w:spacing w:after="0" w:line="240" w:lineRule="auto"/>
              <w:jc w:val="center"/>
              <w:rPr>
                <w:rFonts w:ascii="Arial" w:eastAsia="Times New Roman" w:hAnsi="Arial" w:cs="Arial"/>
                <w:b/>
                <w:bCs/>
                <w:color w:val="auto"/>
                <w:sz w:val="18"/>
                <w:szCs w:val="18"/>
              </w:rPr>
            </w:pPr>
            <w:r w:rsidRPr="00B8035D">
              <w:rPr>
                <w:rFonts w:ascii="Arial" w:eastAsia="Times New Roman" w:hAnsi="Arial" w:cs="Arial"/>
                <w:b/>
                <w:bCs/>
                <w:color w:val="auto"/>
                <w:sz w:val="18"/>
                <w:szCs w:val="18"/>
              </w:rPr>
              <w:t>1</w:t>
            </w:r>
          </w:p>
        </w:tc>
        <w:tc>
          <w:tcPr>
            <w:tcW w:w="1276" w:type="dxa"/>
            <w:tcBorders>
              <w:top w:val="single" w:sz="4" w:space="0" w:color="000000"/>
              <w:left w:val="single" w:sz="4" w:space="0" w:color="000000"/>
              <w:bottom w:val="double" w:sz="4" w:space="0" w:color="auto"/>
              <w:right w:val="single" w:sz="4" w:space="0" w:color="000000"/>
            </w:tcBorders>
            <w:vAlign w:val="center"/>
            <w:hideMark/>
          </w:tcPr>
          <w:p w14:paraId="76DB3B53" w14:textId="77777777" w:rsidR="00B8035D" w:rsidRPr="00B8035D" w:rsidRDefault="00B8035D" w:rsidP="00B8035D">
            <w:pPr>
              <w:tabs>
                <w:tab w:val="left" w:pos="561"/>
                <w:tab w:val="left" w:pos="748"/>
              </w:tabs>
              <w:spacing w:after="0" w:line="240" w:lineRule="auto"/>
              <w:jc w:val="center"/>
              <w:rPr>
                <w:rFonts w:ascii="Arial" w:eastAsia="Times New Roman" w:hAnsi="Arial" w:cs="Arial"/>
                <w:b/>
                <w:bCs/>
                <w:color w:val="auto"/>
                <w:sz w:val="18"/>
                <w:szCs w:val="18"/>
              </w:rPr>
            </w:pPr>
            <w:r w:rsidRPr="00B8035D">
              <w:rPr>
                <w:rFonts w:ascii="Arial" w:eastAsia="Times New Roman" w:hAnsi="Arial" w:cs="Arial"/>
                <w:b/>
                <w:bCs/>
                <w:color w:val="auto"/>
                <w:sz w:val="18"/>
                <w:szCs w:val="18"/>
              </w:rPr>
              <w:t>2</w:t>
            </w:r>
          </w:p>
        </w:tc>
        <w:tc>
          <w:tcPr>
            <w:tcW w:w="1985" w:type="dxa"/>
            <w:tcBorders>
              <w:top w:val="single" w:sz="4" w:space="0" w:color="000000"/>
              <w:left w:val="single" w:sz="4" w:space="0" w:color="000000"/>
              <w:bottom w:val="double" w:sz="4" w:space="0" w:color="auto"/>
              <w:right w:val="thickThinSmallGap" w:sz="12" w:space="0" w:color="auto"/>
            </w:tcBorders>
            <w:vAlign w:val="center"/>
            <w:hideMark/>
          </w:tcPr>
          <w:p w14:paraId="537FD1F1" w14:textId="77777777" w:rsidR="00B8035D" w:rsidRPr="00B8035D" w:rsidRDefault="00B8035D" w:rsidP="00B8035D">
            <w:pPr>
              <w:tabs>
                <w:tab w:val="left" w:pos="561"/>
                <w:tab w:val="left" w:pos="748"/>
              </w:tabs>
              <w:spacing w:after="0" w:line="240" w:lineRule="auto"/>
              <w:jc w:val="center"/>
              <w:rPr>
                <w:rFonts w:ascii="Arial" w:eastAsia="Times New Roman" w:hAnsi="Arial" w:cs="Arial"/>
                <w:b/>
                <w:bCs/>
                <w:color w:val="auto"/>
                <w:sz w:val="18"/>
                <w:szCs w:val="18"/>
              </w:rPr>
            </w:pPr>
            <w:r w:rsidRPr="00B8035D">
              <w:rPr>
                <w:rFonts w:ascii="Arial" w:eastAsia="Times New Roman" w:hAnsi="Arial" w:cs="Arial"/>
                <w:b/>
                <w:bCs/>
                <w:color w:val="auto"/>
                <w:sz w:val="18"/>
                <w:szCs w:val="18"/>
              </w:rPr>
              <w:t>3</w:t>
            </w:r>
          </w:p>
        </w:tc>
      </w:tr>
      <w:tr w:rsidR="00B8035D" w:rsidRPr="00B8035D" w14:paraId="378E6C7C" w14:textId="77777777" w:rsidTr="00226AF4">
        <w:tc>
          <w:tcPr>
            <w:tcW w:w="534" w:type="dxa"/>
            <w:tcBorders>
              <w:top w:val="double" w:sz="4" w:space="0" w:color="auto"/>
              <w:left w:val="thinThickSmallGap" w:sz="12" w:space="0" w:color="auto"/>
              <w:bottom w:val="single" w:sz="4" w:space="0" w:color="000000"/>
              <w:right w:val="single" w:sz="4" w:space="0" w:color="000000"/>
            </w:tcBorders>
            <w:vAlign w:val="center"/>
            <w:hideMark/>
          </w:tcPr>
          <w:p w14:paraId="1DCA0FE6" w14:textId="77777777" w:rsidR="00B8035D" w:rsidRPr="00B8035D" w:rsidRDefault="00B8035D" w:rsidP="00B8035D">
            <w:pPr>
              <w:spacing w:after="0" w:line="240" w:lineRule="auto"/>
              <w:jc w:val="center"/>
              <w:rPr>
                <w:rFonts w:ascii="Arial" w:eastAsia="Times New Roman" w:hAnsi="Arial" w:cs="Arial"/>
                <w:color w:val="auto"/>
                <w:sz w:val="18"/>
                <w:szCs w:val="24"/>
              </w:rPr>
            </w:pPr>
            <w:r w:rsidRPr="00B8035D">
              <w:rPr>
                <w:rFonts w:ascii="Arial" w:eastAsia="Times New Roman" w:hAnsi="Arial" w:cs="Arial"/>
                <w:color w:val="auto"/>
                <w:sz w:val="18"/>
                <w:szCs w:val="24"/>
              </w:rPr>
              <w:t>1</w:t>
            </w:r>
          </w:p>
        </w:tc>
        <w:tc>
          <w:tcPr>
            <w:tcW w:w="6378" w:type="dxa"/>
            <w:tcBorders>
              <w:top w:val="double" w:sz="4" w:space="0" w:color="auto"/>
              <w:left w:val="single" w:sz="4" w:space="0" w:color="000000"/>
              <w:bottom w:val="single" w:sz="4" w:space="0" w:color="000000"/>
              <w:right w:val="single" w:sz="4" w:space="0" w:color="000000"/>
            </w:tcBorders>
            <w:vAlign w:val="center"/>
            <w:hideMark/>
          </w:tcPr>
          <w:p w14:paraId="6BD09C14" w14:textId="77777777" w:rsidR="00B8035D" w:rsidRPr="00B8035D" w:rsidRDefault="00B8035D" w:rsidP="00B8035D">
            <w:pPr>
              <w:spacing w:after="0" w:line="240" w:lineRule="auto"/>
              <w:rPr>
                <w:rFonts w:ascii="Arial" w:eastAsia="Times New Roman" w:hAnsi="Arial" w:cs="Arial"/>
                <w:color w:val="auto"/>
                <w:sz w:val="18"/>
                <w:szCs w:val="24"/>
              </w:rPr>
            </w:pPr>
            <w:r w:rsidRPr="00B8035D">
              <w:rPr>
                <w:rFonts w:ascii="Arial" w:eastAsia="Times New Roman" w:hAnsi="Arial" w:cs="Arial"/>
                <w:color w:val="auto"/>
                <w:sz w:val="18"/>
                <w:szCs w:val="24"/>
              </w:rPr>
              <w:t>Adoptarea hotărârii</w:t>
            </w:r>
            <w:r w:rsidRPr="00B8035D">
              <w:rPr>
                <w:rFonts w:ascii="Arial" w:eastAsia="Times New Roman" w:hAnsi="Arial" w:cs="Arial"/>
                <w:color w:val="auto"/>
                <w:sz w:val="18"/>
                <w:szCs w:val="18"/>
                <w:vertAlign w:val="superscript"/>
              </w:rPr>
              <w:t>1</w:t>
            </w:r>
            <w:r w:rsidRPr="00B8035D">
              <w:rPr>
                <w:rFonts w:ascii="Arial" w:eastAsia="Times New Roman" w:hAnsi="Arial" w:cs="Arial"/>
                <w:color w:val="auto"/>
                <w:sz w:val="18"/>
                <w:szCs w:val="18"/>
              </w:rPr>
              <w:t>)</w:t>
            </w:r>
          </w:p>
        </w:tc>
        <w:tc>
          <w:tcPr>
            <w:tcW w:w="1276" w:type="dxa"/>
            <w:tcBorders>
              <w:top w:val="double" w:sz="4" w:space="0" w:color="auto"/>
              <w:left w:val="single" w:sz="4" w:space="0" w:color="000000"/>
              <w:bottom w:val="single" w:sz="4" w:space="0" w:color="000000"/>
              <w:right w:val="single" w:sz="4" w:space="0" w:color="000000"/>
            </w:tcBorders>
            <w:vAlign w:val="center"/>
            <w:hideMark/>
          </w:tcPr>
          <w:p w14:paraId="3D00ADF1" w14:textId="0FC4B336" w:rsidR="00B8035D" w:rsidRPr="00B8035D" w:rsidRDefault="0045634F" w:rsidP="00B8035D">
            <w:pPr>
              <w:spacing w:after="0" w:line="240" w:lineRule="auto"/>
              <w:jc w:val="center"/>
              <w:rPr>
                <w:rFonts w:ascii="Arial" w:eastAsia="Times New Roman" w:hAnsi="Arial" w:cs="Arial"/>
                <w:color w:val="auto"/>
                <w:sz w:val="18"/>
                <w:szCs w:val="24"/>
              </w:rPr>
            </w:pPr>
            <w:r>
              <w:rPr>
                <w:rFonts w:ascii="Arial" w:eastAsia="Times New Roman" w:hAnsi="Arial" w:cs="Arial"/>
                <w:color w:val="auto"/>
                <w:sz w:val="18"/>
                <w:szCs w:val="24"/>
              </w:rPr>
              <w:t>31</w:t>
            </w:r>
            <w:r w:rsidR="00B8035D" w:rsidRPr="00B8035D">
              <w:rPr>
                <w:rFonts w:ascii="Arial" w:eastAsia="Times New Roman" w:hAnsi="Arial" w:cs="Arial"/>
                <w:color w:val="auto"/>
                <w:sz w:val="18"/>
                <w:szCs w:val="24"/>
              </w:rPr>
              <w:t>/</w:t>
            </w:r>
            <w:r>
              <w:rPr>
                <w:rFonts w:ascii="Arial" w:eastAsia="Times New Roman" w:hAnsi="Arial" w:cs="Arial"/>
                <w:color w:val="auto"/>
                <w:sz w:val="18"/>
                <w:szCs w:val="24"/>
              </w:rPr>
              <w:t>07/</w:t>
            </w:r>
            <w:r w:rsidR="00B8035D" w:rsidRPr="00B8035D">
              <w:rPr>
                <w:rFonts w:ascii="Arial" w:eastAsia="Times New Roman" w:hAnsi="Arial" w:cs="Arial"/>
                <w:color w:val="auto"/>
                <w:sz w:val="18"/>
                <w:szCs w:val="24"/>
              </w:rPr>
              <w:t>2019</w:t>
            </w:r>
          </w:p>
        </w:tc>
        <w:tc>
          <w:tcPr>
            <w:tcW w:w="1985" w:type="dxa"/>
            <w:tcBorders>
              <w:top w:val="double" w:sz="4" w:space="0" w:color="auto"/>
              <w:left w:val="single" w:sz="4" w:space="0" w:color="000000"/>
              <w:bottom w:val="single" w:sz="4" w:space="0" w:color="000000"/>
              <w:right w:val="thickThinSmallGap" w:sz="12" w:space="0" w:color="auto"/>
            </w:tcBorders>
            <w:vAlign w:val="center"/>
          </w:tcPr>
          <w:p w14:paraId="5E1DC7FF" w14:textId="77777777" w:rsidR="00B8035D" w:rsidRPr="00B8035D" w:rsidRDefault="00B8035D" w:rsidP="00B8035D">
            <w:pPr>
              <w:spacing w:after="0" w:line="240" w:lineRule="auto"/>
              <w:jc w:val="center"/>
              <w:rPr>
                <w:rFonts w:ascii="Arial" w:eastAsia="Times New Roman" w:hAnsi="Arial" w:cs="Arial"/>
                <w:color w:val="auto"/>
                <w:sz w:val="18"/>
                <w:szCs w:val="24"/>
              </w:rPr>
            </w:pPr>
          </w:p>
        </w:tc>
      </w:tr>
      <w:tr w:rsidR="00B8035D" w:rsidRPr="00B8035D" w14:paraId="30F07095" w14:textId="77777777" w:rsidTr="00226AF4">
        <w:tc>
          <w:tcPr>
            <w:tcW w:w="534" w:type="dxa"/>
            <w:tcBorders>
              <w:top w:val="single" w:sz="4" w:space="0" w:color="000000"/>
              <w:left w:val="thinThickSmallGap" w:sz="12" w:space="0" w:color="auto"/>
              <w:bottom w:val="single" w:sz="4" w:space="0" w:color="000000"/>
              <w:right w:val="single" w:sz="4" w:space="0" w:color="000000"/>
            </w:tcBorders>
            <w:vAlign w:val="center"/>
          </w:tcPr>
          <w:p w14:paraId="6DE4ABA2" w14:textId="77777777" w:rsidR="00B8035D" w:rsidRPr="00B8035D" w:rsidRDefault="00B8035D" w:rsidP="00B8035D">
            <w:pPr>
              <w:spacing w:after="0" w:line="240" w:lineRule="auto"/>
              <w:jc w:val="center"/>
              <w:rPr>
                <w:rFonts w:ascii="Arial" w:eastAsia="Times New Roman" w:hAnsi="Arial" w:cs="Arial"/>
                <w:color w:val="auto"/>
                <w:sz w:val="18"/>
                <w:szCs w:val="18"/>
              </w:rPr>
            </w:pPr>
            <w:r w:rsidRPr="00B8035D">
              <w:rPr>
                <w:rFonts w:ascii="Arial" w:eastAsia="Times New Roman" w:hAnsi="Arial" w:cs="Arial"/>
                <w:color w:val="auto"/>
                <w:sz w:val="18"/>
                <w:szCs w:val="18"/>
              </w:rPr>
              <w:t>2</w:t>
            </w:r>
          </w:p>
        </w:tc>
        <w:tc>
          <w:tcPr>
            <w:tcW w:w="6378" w:type="dxa"/>
            <w:tcBorders>
              <w:top w:val="single" w:sz="4" w:space="0" w:color="000000"/>
              <w:left w:val="single" w:sz="4" w:space="0" w:color="000000"/>
              <w:bottom w:val="single" w:sz="4" w:space="0" w:color="000000"/>
              <w:right w:val="single" w:sz="4" w:space="0" w:color="000000"/>
            </w:tcBorders>
            <w:vAlign w:val="center"/>
          </w:tcPr>
          <w:p w14:paraId="789956D7" w14:textId="77777777" w:rsidR="00B8035D" w:rsidRPr="00B8035D" w:rsidRDefault="00B8035D" w:rsidP="00B8035D">
            <w:pPr>
              <w:spacing w:after="0" w:line="240" w:lineRule="auto"/>
              <w:rPr>
                <w:rFonts w:ascii="Arial" w:eastAsia="Times New Roman" w:hAnsi="Arial" w:cs="Arial"/>
                <w:color w:val="auto"/>
                <w:sz w:val="18"/>
                <w:szCs w:val="18"/>
              </w:rPr>
            </w:pPr>
            <w:r w:rsidRPr="00B8035D">
              <w:rPr>
                <w:rFonts w:ascii="Arial" w:eastAsia="Times New Roman" w:hAnsi="Arial" w:cs="Arial"/>
                <w:color w:val="auto"/>
                <w:sz w:val="18"/>
                <w:szCs w:val="18"/>
              </w:rPr>
              <w:t>Comunicarea către primarul comunei</w:t>
            </w:r>
            <w:r w:rsidRPr="00B8035D">
              <w:rPr>
                <w:rFonts w:ascii="Arial" w:eastAsia="Times New Roman" w:hAnsi="Arial" w:cs="Arial"/>
                <w:color w:val="auto"/>
                <w:sz w:val="18"/>
                <w:szCs w:val="18"/>
                <w:vertAlign w:val="superscript"/>
              </w:rPr>
              <w:t>2</w:t>
            </w:r>
            <w:r w:rsidRPr="00B8035D">
              <w:rPr>
                <w:rFonts w:ascii="Arial" w:eastAsia="Times New Roman" w:hAnsi="Arial" w:cs="Arial"/>
                <w:color w:val="auto"/>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14:paraId="2DA57303" w14:textId="77777777" w:rsidR="00B8035D" w:rsidRPr="00B8035D" w:rsidRDefault="00B8035D" w:rsidP="00B8035D">
            <w:pPr>
              <w:spacing w:after="0" w:line="240" w:lineRule="auto"/>
              <w:jc w:val="center"/>
              <w:rPr>
                <w:rFonts w:ascii="Arial" w:eastAsia="Times New Roman" w:hAnsi="Arial" w:cs="Times New Roman"/>
                <w:color w:val="auto"/>
                <w:sz w:val="24"/>
                <w:szCs w:val="24"/>
              </w:rPr>
            </w:pPr>
            <w:r w:rsidRPr="00B8035D">
              <w:rPr>
                <w:rFonts w:ascii="Arial" w:eastAsia="Times New Roman" w:hAnsi="Arial" w:cs="Arial"/>
                <w:color w:val="auto"/>
                <w:sz w:val="18"/>
                <w:szCs w:val="24"/>
              </w:rPr>
              <w:t>…/…/2019</w:t>
            </w:r>
          </w:p>
        </w:tc>
        <w:tc>
          <w:tcPr>
            <w:tcW w:w="1985" w:type="dxa"/>
            <w:tcBorders>
              <w:top w:val="single" w:sz="4" w:space="0" w:color="000000"/>
              <w:left w:val="single" w:sz="4" w:space="0" w:color="000000"/>
              <w:bottom w:val="single" w:sz="4" w:space="0" w:color="000000"/>
              <w:right w:val="thickThinSmallGap" w:sz="12" w:space="0" w:color="auto"/>
            </w:tcBorders>
            <w:vAlign w:val="center"/>
          </w:tcPr>
          <w:p w14:paraId="3F3A0C23" w14:textId="77777777" w:rsidR="00B8035D" w:rsidRPr="00B8035D" w:rsidRDefault="00B8035D" w:rsidP="00B8035D">
            <w:pPr>
              <w:spacing w:after="0" w:line="240" w:lineRule="auto"/>
              <w:jc w:val="center"/>
              <w:rPr>
                <w:rFonts w:ascii="Arial" w:eastAsia="Times New Roman" w:hAnsi="Arial" w:cs="Arial"/>
                <w:color w:val="auto"/>
                <w:sz w:val="18"/>
                <w:szCs w:val="18"/>
              </w:rPr>
            </w:pPr>
          </w:p>
        </w:tc>
      </w:tr>
      <w:tr w:rsidR="00B8035D" w:rsidRPr="00B8035D" w14:paraId="0AE84A6E" w14:textId="77777777" w:rsidTr="00226AF4">
        <w:tc>
          <w:tcPr>
            <w:tcW w:w="534" w:type="dxa"/>
            <w:tcBorders>
              <w:top w:val="single" w:sz="4" w:space="0" w:color="000000"/>
              <w:left w:val="thinThickSmallGap" w:sz="12" w:space="0" w:color="auto"/>
              <w:bottom w:val="single" w:sz="4" w:space="0" w:color="000000"/>
              <w:right w:val="single" w:sz="4" w:space="0" w:color="000000"/>
            </w:tcBorders>
            <w:vAlign w:val="center"/>
          </w:tcPr>
          <w:p w14:paraId="131BE41D" w14:textId="77777777" w:rsidR="00B8035D" w:rsidRPr="00B8035D" w:rsidRDefault="00B8035D" w:rsidP="00B8035D">
            <w:pPr>
              <w:spacing w:after="0" w:line="240" w:lineRule="auto"/>
              <w:jc w:val="center"/>
              <w:rPr>
                <w:rFonts w:ascii="Arial" w:eastAsia="Times New Roman" w:hAnsi="Arial" w:cs="Arial"/>
                <w:color w:val="auto"/>
                <w:sz w:val="18"/>
                <w:szCs w:val="24"/>
              </w:rPr>
            </w:pPr>
            <w:r w:rsidRPr="00B8035D">
              <w:rPr>
                <w:rFonts w:ascii="Arial" w:eastAsia="Times New Roman" w:hAnsi="Arial" w:cs="Arial"/>
                <w:color w:val="auto"/>
                <w:sz w:val="18"/>
                <w:szCs w:val="24"/>
              </w:rPr>
              <w:t>3</w:t>
            </w:r>
          </w:p>
        </w:tc>
        <w:tc>
          <w:tcPr>
            <w:tcW w:w="6378" w:type="dxa"/>
            <w:tcBorders>
              <w:top w:val="single" w:sz="4" w:space="0" w:color="000000"/>
              <w:left w:val="single" w:sz="4" w:space="0" w:color="000000"/>
              <w:bottom w:val="single" w:sz="4" w:space="0" w:color="000000"/>
              <w:right w:val="single" w:sz="4" w:space="0" w:color="000000"/>
            </w:tcBorders>
            <w:vAlign w:val="center"/>
          </w:tcPr>
          <w:p w14:paraId="300AFA2A" w14:textId="77777777" w:rsidR="00B8035D" w:rsidRPr="00B8035D" w:rsidRDefault="00B8035D" w:rsidP="00B8035D">
            <w:pPr>
              <w:spacing w:after="0" w:line="240" w:lineRule="auto"/>
              <w:rPr>
                <w:rFonts w:ascii="Arial" w:eastAsia="Times New Roman" w:hAnsi="Arial" w:cs="Arial"/>
                <w:color w:val="auto"/>
                <w:sz w:val="18"/>
                <w:szCs w:val="24"/>
              </w:rPr>
            </w:pPr>
            <w:r w:rsidRPr="00B8035D">
              <w:rPr>
                <w:rFonts w:ascii="Arial" w:eastAsia="Times New Roman" w:hAnsi="Arial" w:cs="Arial"/>
                <w:color w:val="auto"/>
                <w:sz w:val="18"/>
                <w:szCs w:val="24"/>
              </w:rPr>
              <w:t>Comunicarea către prefectul județului</w:t>
            </w:r>
            <w:r w:rsidRPr="00B8035D">
              <w:rPr>
                <w:rFonts w:ascii="Arial" w:eastAsia="Times New Roman" w:hAnsi="Arial" w:cs="Arial"/>
                <w:color w:val="auto"/>
                <w:sz w:val="18"/>
                <w:szCs w:val="24"/>
                <w:vertAlign w:val="superscript"/>
              </w:rPr>
              <w:t>3</w:t>
            </w:r>
            <w:r w:rsidRPr="00B8035D">
              <w:rPr>
                <w:rFonts w:ascii="Arial" w:eastAsia="Times New Roman" w:hAnsi="Arial" w:cs="Arial"/>
                <w:color w:val="auto"/>
                <w:sz w:val="18"/>
                <w:szCs w:val="24"/>
              </w:rPr>
              <w:t>)</w:t>
            </w:r>
          </w:p>
        </w:tc>
        <w:tc>
          <w:tcPr>
            <w:tcW w:w="1276" w:type="dxa"/>
            <w:tcBorders>
              <w:top w:val="single" w:sz="4" w:space="0" w:color="000000"/>
              <w:left w:val="single" w:sz="4" w:space="0" w:color="000000"/>
              <w:bottom w:val="single" w:sz="4" w:space="0" w:color="000000"/>
              <w:right w:val="single" w:sz="4" w:space="0" w:color="000000"/>
            </w:tcBorders>
          </w:tcPr>
          <w:p w14:paraId="302BD7A1" w14:textId="77777777" w:rsidR="00B8035D" w:rsidRPr="00B8035D" w:rsidRDefault="00B8035D" w:rsidP="00B8035D">
            <w:pPr>
              <w:spacing w:after="0" w:line="240" w:lineRule="auto"/>
              <w:jc w:val="center"/>
              <w:rPr>
                <w:rFonts w:ascii="Arial" w:eastAsia="Times New Roman" w:hAnsi="Arial" w:cs="Times New Roman"/>
                <w:color w:val="auto"/>
                <w:sz w:val="24"/>
                <w:szCs w:val="24"/>
              </w:rPr>
            </w:pPr>
            <w:r w:rsidRPr="00B8035D">
              <w:rPr>
                <w:rFonts w:ascii="Arial" w:eastAsia="Times New Roman" w:hAnsi="Arial" w:cs="Arial"/>
                <w:color w:val="auto"/>
                <w:sz w:val="18"/>
                <w:szCs w:val="24"/>
              </w:rPr>
              <w:t>…/…/2019</w:t>
            </w:r>
          </w:p>
        </w:tc>
        <w:tc>
          <w:tcPr>
            <w:tcW w:w="1985" w:type="dxa"/>
            <w:tcBorders>
              <w:top w:val="single" w:sz="4" w:space="0" w:color="000000"/>
              <w:left w:val="single" w:sz="4" w:space="0" w:color="000000"/>
              <w:bottom w:val="single" w:sz="4" w:space="0" w:color="000000"/>
              <w:right w:val="thickThinSmallGap" w:sz="12" w:space="0" w:color="auto"/>
            </w:tcBorders>
            <w:vAlign w:val="center"/>
          </w:tcPr>
          <w:p w14:paraId="1CFC0213" w14:textId="77777777" w:rsidR="00B8035D" w:rsidRPr="00B8035D" w:rsidRDefault="00B8035D" w:rsidP="00B8035D">
            <w:pPr>
              <w:spacing w:after="0" w:line="240" w:lineRule="auto"/>
              <w:jc w:val="center"/>
              <w:rPr>
                <w:rFonts w:ascii="Arial" w:eastAsia="Times New Roman" w:hAnsi="Arial" w:cs="Arial"/>
                <w:color w:val="auto"/>
                <w:sz w:val="18"/>
                <w:szCs w:val="24"/>
              </w:rPr>
            </w:pPr>
          </w:p>
        </w:tc>
      </w:tr>
      <w:tr w:rsidR="00B8035D" w:rsidRPr="00B8035D" w14:paraId="469475C1" w14:textId="77777777" w:rsidTr="00226AF4">
        <w:tc>
          <w:tcPr>
            <w:tcW w:w="534" w:type="dxa"/>
            <w:tcBorders>
              <w:top w:val="single" w:sz="4" w:space="0" w:color="000000"/>
              <w:left w:val="thinThickSmallGap" w:sz="12" w:space="0" w:color="auto"/>
              <w:bottom w:val="single" w:sz="4" w:space="0" w:color="000000"/>
              <w:right w:val="single" w:sz="4" w:space="0" w:color="000000"/>
            </w:tcBorders>
            <w:vAlign w:val="center"/>
            <w:hideMark/>
          </w:tcPr>
          <w:p w14:paraId="0C7C01EE" w14:textId="77777777" w:rsidR="00B8035D" w:rsidRPr="00B8035D" w:rsidRDefault="00B8035D" w:rsidP="00B8035D">
            <w:pPr>
              <w:spacing w:after="0" w:line="240" w:lineRule="auto"/>
              <w:jc w:val="center"/>
              <w:rPr>
                <w:rFonts w:ascii="Arial" w:eastAsia="Times New Roman" w:hAnsi="Arial" w:cs="Arial"/>
                <w:color w:val="auto"/>
                <w:sz w:val="18"/>
                <w:szCs w:val="24"/>
              </w:rPr>
            </w:pPr>
            <w:r w:rsidRPr="00B8035D">
              <w:rPr>
                <w:rFonts w:ascii="Arial" w:eastAsia="Times New Roman" w:hAnsi="Arial" w:cs="Arial"/>
                <w:color w:val="auto"/>
                <w:sz w:val="18"/>
                <w:szCs w:val="24"/>
              </w:rPr>
              <w:t>4</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0C62C222" w14:textId="77777777" w:rsidR="00B8035D" w:rsidRPr="00B8035D" w:rsidRDefault="00B8035D" w:rsidP="00B8035D">
            <w:pPr>
              <w:spacing w:after="0" w:line="240" w:lineRule="auto"/>
              <w:rPr>
                <w:rFonts w:ascii="Arial" w:eastAsia="Times New Roman" w:hAnsi="Arial" w:cs="Arial"/>
                <w:color w:val="auto"/>
                <w:sz w:val="18"/>
                <w:szCs w:val="24"/>
              </w:rPr>
            </w:pPr>
            <w:r w:rsidRPr="00B8035D">
              <w:rPr>
                <w:rFonts w:ascii="Arial" w:eastAsia="Times New Roman" w:hAnsi="Arial" w:cs="Arial"/>
                <w:color w:val="auto"/>
                <w:sz w:val="18"/>
                <w:szCs w:val="24"/>
              </w:rPr>
              <w:t>Aducerea la cunoștință publică</w:t>
            </w:r>
            <w:r w:rsidRPr="00B8035D">
              <w:rPr>
                <w:rFonts w:ascii="Arial" w:eastAsia="Times New Roman" w:hAnsi="Arial" w:cs="Arial"/>
                <w:color w:val="auto"/>
                <w:sz w:val="18"/>
                <w:szCs w:val="24"/>
                <w:vertAlign w:val="superscript"/>
              </w:rPr>
              <w:t>4+5</w:t>
            </w:r>
            <w:r w:rsidRPr="00B8035D">
              <w:rPr>
                <w:rFonts w:ascii="Arial" w:eastAsia="Times New Roman" w:hAnsi="Arial" w:cs="Arial"/>
                <w:color w:val="auto"/>
                <w:sz w:val="18"/>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14:paraId="43BE4E72" w14:textId="77777777" w:rsidR="00B8035D" w:rsidRPr="00B8035D" w:rsidRDefault="00B8035D" w:rsidP="00B8035D">
            <w:pPr>
              <w:spacing w:after="0" w:line="240" w:lineRule="auto"/>
              <w:jc w:val="center"/>
              <w:rPr>
                <w:rFonts w:ascii="Arial" w:eastAsia="Times New Roman" w:hAnsi="Arial" w:cs="Times New Roman"/>
                <w:color w:val="auto"/>
                <w:sz w:val="24"/>
                <w:szCs w:val="24"/>
              </w:rPr>
            </w:pPr>
            <w:r w:rsidRPr="00B8035D">
              <w:rPr>
                <w:rFonts w:ascii="Arial" w:eastAsia="Times New Roman" w:hAnsi="Arial" w:cs="Arial"/>
                <w:color w:val="auto"/>
                <w:sz w:val="18"/>
                <w:szCs w:val="24"/>
              </w:rPr>
              <w:t>…/…/2019</w:t>
            </w:r>
          </w:p>
        </w:tc>
        <w:tc>
          <w:tcPr>
            <w:tcW w:w="1985" w:type="dxa"/>
            <w:tcBorders>
              <w:top w:val="single" w:sz="4" w:space="0" w:color="000000"/>
              <w:left w:val="single" w:sz="4" w:space="0" w:color="000000"/>
              <w:bottom w:val="single" w:sz="4" w:space="0" w:color="000000"/>
              <w:right w:val="thickThinSmallGap" w:sz="12" w:space="0" w:color="auto"/>
            </w:tcBorders>
            <w:vAlign w:val="center"/>
          </w:tcPr>
          <w:p w14:paraId="76D438D0" w14:textId="77777777" w:rsidR="00B8035D" w:rsidRPr="00B8035D" w:rsidRDefault="00B8035D" w:rsidP="00B8035D">
            <w:pPr>
              <w:spacing w:after="0" w:line="240" w:lineRule="auto"/>
              <w:jc w:val="center"/>
              <w:rPr>
                <w:rFonts w:ascii="Arial" w:eastAsia="Times New Roman" w:hAnsi="Arial" w:cs="Arial"/>
                <w:color w:val="auto"/>
                <w:sz w:val="18"/>
                <w:szCs w:val="24"/>
              </w:rPr>
            </w:pPr>
          </w:p>
        </w:tc>
      </w:tr>
      <w:tr w:rsidR="00B8035D" w:rsidRPr="00B8035D" w14:paraId="3625E1D3" w14:textId="77777777" w:rsidTr="00226AF4">
        <w:tc>
          <w:tcPr>
            <w:tcW w:w="534" w:type="dxa"/>
            <w:tcBorders>
              <w:top w:val="single" w:sz="4" w:space="0" w:color="000000"/>
              <w:left w:val="thinThickSmallGap" w:sz="12" w:space="0" w:color="auto"/>
              <w:bottom w:val="single" w:sz="4" w:space="0" w:color="000000"/>
              <w:right w:val="single" w:sz="4" w:space="0" w:color="000000"/>
            </w:tcBorders>
            <w:vAlign w:val="center"/>
            <w:hideMark/>
          </w:tcPr>
          <w:p w14:paraId="4876400F" w14:textId="77777777" w:rsidR="00B8035D" w:rsidRPr="00B8035D" w:rsidRDefault="00B8035D" w:rsidP="00B8035D">
            <w:pPr>
              <w:spacing w:after="0" w:line="240" w:lineRule="auto"/>
              <w:jc w:val="center"/>
              <w:rPr>
                <w:rFonts w:ascii="Arial" w:eastAsia="Times New Roman" w:hAnsi="Arial" w:cs="Arial"/>
                <w:color w:val="auto"/>
                <w:sz w:val="18"/>
                <w:szCs w:val="24"/>
              </w:rPr>
            </w:pPr>
            <w:r w:rsidRPr="00B8035D">
              <w:rPr>
                <w:rFonts w:ascii="Arial" w:eastAsia="Times New Roman" w:hAnsi="Arial" w:cs="Arial"/>
                <w:color w:val="auto"/>
                <w:sz w:val="18"/>
                <w:szCs w:val="24"/>
              </w:rPr>
              <w:t>5</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7B845C35" w14:textId="77777777" w:rsidR="00B8035D" w:rsidRPr="00B8035D" w:rsidRDefault="00B8035D" w:rsidP="00B8035D">
            <w:pPr>
              <w:spacing w:after="0" w:line="240" w:lineRule="auto"/>
              <w:rPr>
                <w:rFonts w:ascii="Arial" w:eastAsia="Times New Roman" w:hAnsi="Arial" w:cs="Arial"/>
                <w:color w:val="auto"/>
                <w:sz w:val="18"/>
                <w:szCs w:val="24"/>
              </w:rPr>
            </w:pPr>
            <w:r w:rsidRPr="00B8035D">
              <w:rPr>
                <w:rFonts w:ascii="Arial" w:eastAsia="Times New Roman" w:hAnsi="Arial" w:cs="Arial"/>
                <w:color w:val="auto"/>
                <w:sz w:val="18"/>
                <w:szCs w:val="24"/>
              </w:rPr>
              <w:t>Comunicarea, numai în cazul celei cu caracter individual</w:t>
            </w:r>
            <w:r w:rsidRPr="00B8035D">
              <w:rPr>
                <w:rFonts w:ascii="Arial" w:eastAsia="Times New Roman" w:hAnsi="Arial" w:cs="Arial"/>
                <w:color w:val="auto"/>
                <w:sz w:val="18"/>
                <w:szCs w:val="24"/>
                <w:vertAlign w:val="superscript"/>
              </w:rPr>
              <w:t>4+5</w:t>
            </w:r>
            <w:r w:rsidRPr="00B8035D">
              <w:rPr>
                <w:rFonts w:ascii="Arial" w:eastAsia="Times New Roman" w:hAnsi="Arial" w:cs="Arial"/>
                <w:color w:val="auto"/>
                <w:sz w:val="18"/>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14:paraId="1FD25883" w14:textId="77777777" w:rsidR="00B8035D" w:rsidRPr="00B8035D" w:rsidRDefault="00B8035D" w:rsidP="00B8035D">
            <w:pPr>
              <w:spacing w:after="0" w:line="240" w:lineRule="auto"/>
              <w:jc w:val="center"/>
              <w:rPr>
                <w:rFonts w:ascii="Arial" w:eastAsia="Times New Roman" w:hAnsi="Arial" w:cs="Times New Roman"/>
                <w:color w:val="auto"/>
                <w:sz w:val="24"/>
                <w:szCs w:val="24"/>
              </w:rPr>
            </w:pPr>
            <w:r w:rsidRPr="00B8035D">
              <w:rPr>
                <w:rFonts w:ascii="Arial" w:eastAsia="Times New Roman" w:hAnsi="Arial" w:cs="Arial"/>
                <w:color w:val="auto"/>
                <w:sz w:val="18"/>
                <w:szCs w:val="24"/>
              </w:rPr>
              <w:t>…/…/2019</w:t>
            </w:r>
          </w:p>
        </w:tc>
        <w:tc>
          <w:tcPr>
            <w:tcW w:w="1985" w:type="dxa"/>
            <w:tcBorders>
              <w:top w:val="single" w:sz="4" w:space="0" w:color="000000"/>
              <w:left w:val="single" w:sz="4" w:space="0" w:color="000000"/>
              <w:bottom w:val="single" w:sz="4" w:space="0" w:color="000000"/>
              <w:right w:val="thickThinSmallGap" w:sz="12" w:space="0" w:color="auto"/>
            </w:tcBorders>
            <w:vAlign w:val="center"/>
          </w:tcPr>
          <w:p w14:paraId="639A6BC9" w14:textId="77777777" w:rsidR="00B8035D" w:rsidRPr="00B8035D" w:rsidRDefault="00B8035D" w:rsidP="00B8035D">
            <w:pPr>
              <w:spacing w:after="0" w:line="240" w:lineRule="auto"/>
              <w:jc w:val="center"/>
              <w:rPr>
                <w:rFonts w:ascii="Arial" w:eastAsia="Times New Roman" w:hAnsi="Arial" w:cs="Arial"/>
                <w:color w:val="auto"/>
                <w:sz w:val="18"/>
                <w:szCs w:val="24"/>
              </w:rPr>
            </w:pPr>
          </w:p>
        </w:tc>
      </w:tr>
      <w:tr w:rsidR="00B8035D" w:rsidRPr="00B8035D" w14:paraId="7995FE1A" w14:textId="77777777" w:rsidTr="00226AF4">
        <w:tc>
          <w:tcPr>
            <w:tcW w:w="534" w:type="dxa"/>
            <w:tcBorders>
              <w:top w:val="single" w:sz="4" w:space="0" w:color="000000"/>
              <w:left w:val="thinThickSmallGap" w:sz="12" w:space="0" w:color="auto"/>
              <w:bottom w:val="single" w:sz="4" w:space="0" w:color="000000"/>
              <w:right w:val="single" w:sz="4" w:space="0" w:color="000000"/>
            </w:tcBorders>
            <w:vAlign w:val="center"/>
            <w:hideMark/>
          </w:tcPr>
          <w:p w14:paraId="66553364" w14:textId="77777777" w:rsidR="00B8035D" w:rsidRPr="00B8035D" w:rsidRDefault="00B8035D" w:rsidP="00B8035D">
            <w:pPr>
              <w:spacing w:after="0" w:line="240" w:lineRule="auto"/>
              <w:jc w:val="center"/>
              <w:rPr>
                <w:rFonts w:ascii="Arial" w:eastAsia="Times New Roman" w:hAnsi="Arial" w:cs="Arial"/>
                <w:b/>
                <w:color w:val="auto"/>
                <w:sz w:val="18"/>
                <w:szCs w:val="24"/>
              </w:rPr>
            </w:pPr>
            <w:r w:rsidRPr="00B8035D">
              <w:rPr>
                <w:rFonts w:ascii="Arial" w:eastAsia="Times New Roman" w:hAnsi="Arial" w:cs="Arial"/>
                <w:b/>
                <w:color w:val="auto"/>
                <w:sz w:val="18"/>
                <w:szCs w:val="24"/>
              </w:rPr>
              <w:t>6</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6DA17810" w14:textId="77777777" w:rsidR="00B8035D" w:rsidRPr="00B8035D" w:rsidRDefault="00B8035D" w:rsidP="00B8035D">
            <w:pPr>
              <w:spacing w:after="0" w:line="240" w:lineRule="auto"/>
              <w:rPr>
                <w:rFonts w:ascii="Arial" w:eastAsia="Times New Roman" w:hAnsi="Arial" w:cs="Arial"/>
                <w:b/>
                <w:color w:val="auto"/>
                <w:sz w:val="18"/>
                <w:szCs w:val="24"/>
              </w:rPr>
            </w:pPr>
            <w:r w:rsidRPr="00B8035D">
              <w:rPr>
                <w:rFonts w:ascii="Arial" w:eastAsia="Times New Roman" w:hAnsi="Arial" w:cs="Arial"/>
                <w:b/>
                <w:color w:val="auto"/>
                <w:sz w:val="18"/>
                <w:szCs w:val="24"/>
              </w:rPr>
              <w:t>Hotărârea devine obligatorie</w:t>
            </w:r>
            <w:r w:rsidRPr="00B8035D">
              <w:rPr>
                <w:rFonts w:ascii="Arial" w:eastAsia="Times New Roman" w:hAnsi="Arial" w:cs="Arial"/>
                <w:bCs/>
                <w:color w:val="auto"/>
                <w:sz w:val="18"/>
                <w:szCs w:val="24"/>
                <w:vertAlign w:val="superscript"/>
              </w:rPr>
              <w:t>6</w:t>
            </w:r>
            <w:r w:rsidRPr="00B8035D">
              <w:rPr>
                <w:rFonts w:ascii="Arial" w:eastAsia="Times New Roman" w:hAnsi="Arial" w:cs="Arial"/>
                <w:bCs/>
                <w:color w:val="auto"/>
                <w:sz w:val="18"/>
                <w:szCs w:val="24"/>
              </w:rPr>
              <w:t>)</w:t>
            </w:r>
            <w:r w:rsidRPr="00B8035D">
              <w:rPr>
                <w:rFonts w:ascii="Arial" w:eastAsia="Times New Roman" w:hAnsi="Arial" w:cs="Arial"/>
                <w:b/>
                <w:color w:val="auto"/>
                <w:sz w:val="18"/>
                <w:szCs w:val="24"/>
              </w:rPr>
              <w:t xml:space="preserve"> sau produce efecte juridice</w:t>
            </w:r>
            <w:r w:rsidRPr="00B8035D">
              <w:rPr>
                <w:rFonts w:ascii="Arial" w:eastAsia="Times New Roman" w:hAnsi="Arial" w:cs="Arial"/>
                <w:bCs/>
                <w:color w:val="auto"/>
                <w:sz w:val="18"/>
                <w:szCs w:val="24"/>
                <w:vertAlign w:val="superscript"/>
              </w:rPr>
              <w:t>7</w:t>
            </w:r>
            <w:r w:rsidRPr="00B8035D">
              <w:rPr>
                <w:rFonts w:ascii="Arial" w:eastAsia="Times New Roman" w:hAnsi="Arial" w:cs="Arial"/>
                <w:bCs/>
                <w:color w:val="auto"/>
                <w:sz w:val="18"/>
                <w:szCs w:val="24"/>
              </w:rPr>
              <w:t>)</w:t>
            </w:r>
            <w:r w:rsidRPr="00B8035D">
              <w:rPr>
                <w:rFonts w:ascii="Arial" w:eastAsia="Times New Roman" w:hAnsi="Arial" w:cs="Arial"/>
                <w:b/>
                <w:color w:val="auto"/>
                <w:sz w:val="18"/>
                <w:szCs w:val="24"/>
              </w:rPr>
              <w:t>, după caz</w:t>
            </w:r>
          </w:p>
        </w:tc>
        <w:tc>
          <w:tcPr>
            <w:tcW w:w="1276" w:type="dxa"/>
            <w:tcBorders>
              <w:top w:val="single" w:sz="4" w:space="0" w:color="000000"/>
              <w:left w:val="single" w:sz="4" w:space="0" w:color="000000"/>
              <w:bottom w:val="single" w:sz="4" w:space="0" w:color="000000"/>
              <w:right w:val="single" w:sz="4" w:space="0" w:color="000000"/>
            </w:tcBorders>
            <w:hideMark/>
          </w:tcPr>
          <w:p w14:paraId="6687FDDD" w14:textId="77777777" w:rsidR="00B8035D" w:rsidRPr="00B8035D" w:rsidRDefault="00B8035D" w:rsidP="00B8035D">
            <w:pPr>
              <w:spacing w:after="0" w:line="240" w:lineRule="auto"/>
              <w:jc w:val="center"/>
              <w:rPr>
                <w:rFonts w:ascii="Arial" w:eastAsia="Times New Roman" w:hAnsi="Arial" w:cs="Times New Roman"/>
                <w:b/>
                <w:color w:val="auto"/>
                <w:sz w:val="24"/>
                <w:szCs w:val="24"/>
              </w:rPr>
            </w:pPr>
            <w:r w:rsidRPr="00B8035D">
              <w:rPr>
                <w:rFonts w:ascii="Arial" w:eastAsia="Times New Roman" w:hAnsi="Arial" w:cs="Arial"/>
                <w:b/>
                <w:color w:val="auto"/>
                <w:sz w:val="18"/>
                <w:szCs w:val="24"/>
              </w:rPr>
              <w:t>…/…/2019</w:t>
            </w:r>
          </w:p>
        </w:tc>
        <w:tc>
          <w:tcPr>
            <w:tcW w:w="1985" w:type="dxa"/>
            <w:tcBorders>
              <w:top w:val="single" w:sz="4" w:space="0" w:color="000000"/>
              <w:left w:val="single" w:sz="4" w:space="0" w:color="000000"/>
              <w:bottom w:val="single" w:sz="4" w:space="0" w:color="000000"/>
              <w:right w:val="thickThinSmallGap" w:sz="12" w:space="0" w:color="auto"/>
            </w:tcBorders>
            <w:vAlign w:val="center"/>
          </w:tcPr>
          <w:p w14:paraId="0A22F176" w14:textId="77777777" w:rsidR="00B8035D" w:rsidRPr="00B8035D" w:rsidRDefault="00B8035D" w:rsidP="00B8035D">
            <w:pPr>
              <w:spacing w:after="0" w:line="240" w:lineRule="auto"/>
              <w:jc w:val="center"/>
              <w:rPr>
                <w:rFonts w:ascii="Arial" w:eastAsia="Times New Roman" w:hAnsi="Arial" w:cs="Arial"/>
                <w:b/>
                <w:color w:val="auto"/>
                <w:sz w:val="18"/>
                <w:szCs w:val="24"/>
              </w:rPr>
            </w:pPr>
          </w:p>
        </w:tc>
      </w:tr>
      <w:tr w:rsidR="00B8035D" w:rsidRPr="00B8035D" w14:paraId="586C7939" w14:textId="77777777" w:rsidTr="00226AF4">
        <w:tc>
          <w:tcPr>
            <w:tcW w:w="10173" w:type="dxa"/>
            <w:gridSpan w:val="4"/>
            <w:tcBorders>
              <w:top w:val="single" w:sz="4" w:space="0" w:color="000000"/>
              <w:left w:val="thinThickSmallGap" w:sz="12" w:space="0" w:color="auto"/>
              <w:bottom w:val="thickThinSmallGap" w:sz="12" w:space="0" w:color="auto"/>
              <w:right w:val="thickThinSmallGap" w:sz="12" w:space="0" w:color="auto"/>
            </w:tcBorders>
            <w:vAlign w:val="center"/>
            <w:hideMark/>
          </w:tcPr>
          <w:p w14:paraId="0A421B2B" w14:textId="77777777" w:rsidR="00B8035D" w:rsidRPr="00B8035D" w:rsidRDefault="00B8035D" w:rsidP="00B8035D">
            <w:pPr>
              <w:spacing w:after="0" w:line="240" w:lineRule="auto"/>
              <w:contextualSpacing/>
              <w:jc w:val="both"/>
              <w:rPr>
                <w:rFonts w:ascii="Arial" w:eastAsia="Times New Roman" w:hAnsi="Arial" w:cs="Arial"/>
                <w:b/>
                <w:color w:val="auto"/>
                <w:sz w:val="18"/>
              </w:rPr>
            </w:pPr>
            <w:r w:rsidRPr="00B8035D">
              <w:rPr>
                <w:rFonts w:ascii="Arial" w:eastAsia="Times New Roman" w:hAnsi="Arial" w:cs="Arial"/>
                <w:b/>
                <w:color w:val="auto"/>
                <w:sz w:val="18"/>
              </w:rPr>
              <w:t>Extrase din Ordonanța de urgență a Guvernului nr. 57/2019 privind Codul administrativ:</w:t>
            </w:r>
          </w:p>
          <w:p w14:paraId="2518ED81" w14:textId="77777777" w:rsidR="00B8035D" w:rsidRPr="00B8035D" w:rsidRDefault="00B8035D" w:rsidP="00B8035D">
            <w:pPr>
              <w:numPr>
                <w:ilvl w:val="0"/>
                <w:numId w:val="7"/>
              </w:numPr>
              <w:spacing w:after="0" w:line="240" w:lineRule="auto"/>
              <w:ind w:left="0" w:firstLine="567"/>
              <w:contextualSpacing/>
              <w:jc w:val="both"/>
              <w:rPr>
                <w:rFonts w:ascii="Arial" w:eastAsia="Times New Roman" w:hAnsi="Arial" w:cs="Arial"/>
                <w:color w:val="auto"/>
                <w:sz w:val="18"/>
              </w:rPr>
            </w:pPr>
            <w:r w:rsidRPr="00B8035D">
              <w:rPr>
                <w:rFonts w:ascii="Arial" w:eastAsia="Times New Roman" w:hAnsi="Arial" w:cs="Arial"/>
                <w:color w:val="auto"/>
                <w:sz w:val="18"/>
              </w:rPr>
              <w:t xml:space="preserve">art. 139 alin. (1): </w:t>
            </w:r>
            <w:r w:rsidRPr="00B8035D">
              <w:rPr>
                <w:rFonts w:ascii="Arial" w:eastAsia="Times New Roman" w:hAnsi="Arial" w:cs="Arial"/>
                <w:i/>
                <w:iCs/>
                <w:color w:val="auto"/>
                <w:sz w:val="18"/>
              </w:rPr>
              <w:t>„În exercitarea atribuțiilor ce îi revin, consiliul local adoptă hotărâri, cu majoritate absolută sau simplă, după caz.”;</w:t>
            </w:r>
          </w:p>
          <w:p w14:paraId="485C4022" w14:textId="77777777" w:rsidR="00B8035D" w:rsidRPr="00B8035D" w:rsidRDefault="00B8035D" w:rsidP="00B8035D">
            <w:pPr>
              <w:numPr>
                <w:ilvl w:val="0"/>
                <w:numId w:val="7"/>
              </w:numPr>
              <w:spacing w:after="0" w:line="240" w:lineRule="auto"/>
              <w:ind w:left="0" w:firstLine="567"/>
              <w:contextualSpacing/>
              <w:jc w:val="both"/>
              <w:rPr>
                <w:rFonts w:ascii="Arial" w:eastAsia="Times New Roman" w:hAnsi="Arial" w:cs="Arial"/>
                <w:color w:val="auto"/>
                <w:sz w:val="18"/>
              </w:rPr>
            </w:pPr>
            <w:r w:rsidRPr="00B8035D">
              <w:rPr>
                <w:rFonts w:ascii="Arial" w:eastAsia="Times New Roman" w:hAnsi="Arial" w:cs="Arial"/>
                <w:color w:val="auto"/>
                <w:sz w:val="18"/>
              </w:rPr>
              <w:t xml:space="preserve">art. 197 alin. (2): </w:t>
            </w:r>
            <w:r w:rsidRPr="00B8035D">
              <w:rPr>
                <w:rFonts w:ascii="Arial" w:eastAsia="Times New Roman" w:hAnsi="Arial" w:cs="Arial"/>
                <w:i/>
                <w:iCs/>
                <w:color w:val="auto"/>
                <w:sz w:val="18"/>
              </w:rPr>
              <w:t>„Hotărârile consiliului local se comunică primarului.”;</w:t>
            </w:r>
          </w:p>
          <w:p w14:paraId="16154321" w14:textId="77777777" w:rsidR="00B8035D" w:rsidRPr="00B8035D" w:rsidRDefault="00B8035D" w:rsidP="00B8035D">
            <w:pPr>
              <w:numPr>
                <w:ilvl w:val="0"/>
                <w:numId w:val="7"/>
              </w:numPr>
              <w:spacing w:after="0" w:line="240" w:lineRule="auto"/>
              <w:ind w:left="0" w:firstLine="567"/>
              <w:contextualSpacing/>
              <w:jc w:val="both"/>
              <w:rPr>
                <w:rFonts w:ascii="Arial" w:eastAsia="Times New Roman" w:hAnsi="Arial" w:cs="Arial"/>
                <w:color w:val="auto"/>
                <w:sz w:val="18"/>
              </w:rPr>
            </w:pPr>
            <w:r w:rsidRPr="00B8035D">
              <w:rPr>
                <w:rFonts w:ascii="Arial" w:eastAsia="Times New Roman" w:hAnsi="Arial" w:cs="Arial"/>
                <w:color w:val="auto"/>
                <w:sz w:val="18"/>
              </w:rPr>
              <w:t xml:space="preserve">art. 197 alin. (1), adaptat: </w:t>
            </w:r>
            <w:r w:rsidRPr="00B8035D">
              <w:rPr>
                <w:rFonts w:ascii="Arial" w:eastAsia="Times New Roman" w:hAnsi="Arial" w:cs="Arial"/>
                <w:iCs/>
                <w:color w:val="auto"/>
                <w:sz w:val="18"/>
              </w:rPr>
              <w:t>Secretarul general al comunei comunică hotărârile consiliului local al comunei prefectului în cel mult 10 zile lucrătoare de la data adoptării...;</w:t>
            </w:r>
          </w:p>
          <w:p w14:paraId="48BCF63F" w14:textId="77777777" w:rsidR="00B8035D" w:rsidRPr="00B8035D" w:rsidRDefault="00B8035D" w:rsidP="00B8035D">
            <w:pPr>
              <w:numPr>
                <w:ilvl w:val="0"/>
                <w:numId w:val="7"/>
              </w:numPr>
              <w:spacing w:after="0" w:line="240" w:lineRule="auto"/>
              <w:ind w:left="0" w:firstLine="567"/>
              <w:contextualSpacing/>
              <w:jc w:val="both"/>
              <w:rPr>
                <w:rFonts w:ascii="Arial" w:eastAsia="Times New Roman" w:hAnsi="Arial" w:cs="Arial"/>
                <w:color w:val="auto"/>
                <w:sz w:val="18"/>
              </w:rPr>
            </w:pPr>
            <w:r w:rsidRPr="00B8035D">
              <w:rPr>
                <w:rFonts w:ascii="Arial" w:eastAsia="Times New Roman" w:hAnsi="Arial" w:cs="Arial"/>
                <w:color w:val="auto"/>
                <w:sz w:val="18"/>
              </w:rPr>
              <w:t>art. 197 alin. (4): Hotărârile … se aduc la cunoștința publică și se comunică, în condițiile legii, prin grija secretarului general al comunei.;</w:t>
            </w:r>
          </w:p>
          <w:p w14:paraId="143F9DA4" w14:textId="77777777" w:rsidR="00B8035D" w:rsidRPr="00B8035D" w:rsidRDefault="00B8035D" w:rsidP="00B8035D">
            <w:pPr>
              <w:numPr>
                <w:ilvl w:val="0"/>
                <w:numId w:val="7"/>
              </w:numPr>
              <w:spacing w:after="0" w:line="240" w:lineRule="auto"/>
              <w:ind w:left="0" w:firstLine="567"/>
              <w:contextualSpacing/>
              <w:jc w:val="both"/>
              <w:rPr>
                <w:rFonts w:ascii="Arial" w:eastAsia="Times New Roman" w:hAnsi="Arial" w:cs="Arial"/>
                <w:color w:val="auto"/>
                <w:sz w:val="18"/>
              </w:rPr>
            </w:pPr>
            <w:r w:rsidRPr="00B8035D">
              <w:rPr>
                <w:rFonts w:ascii="Arial" w:eastAsia="Times New Roman" w:hAnsi="Arial" w:cs="Arial"/>
                <w:color w:val="auto"/>
                <w:sz w:val="18"/>
              </w:rPr>
              <w:t xml:space="preserve">art. 199 alin. (1): </w:t>
            </w:r>
            <w:r w:rsidRPr="00B8035D">
              <w:rPr>
                <w:rFonts w:ascii="Arial" w:eastAsia="Times New Roman" w:hAnsi="Arial" w:cs="Arial"/>
                <w:i/>
                <w:iCs/>
                <w:color w:val="auto"/>
                <w:sz w:val="18"/>
              </w:rPr>
              <w:t>„Comunicarea hotărârilor …. cu caracter individual către persoanele cărora li se adresează se face în cel mult 5 zile de la data comunicării oficiale către prefect.”;</w:t>
            </w:r>
          </w:p>
          <w:p w14:paraId="678F4C61" w14:textId="77777777" w:rsidR="00B8035D" w:rsidRPr="00B8035D" w:rsidRDefault="00B8035D" w:rsidP="00B8035D">
            <w:pPr>
              <w:numPr>
                <w:ilvl w:val="0"/>
                <w:numId w:val="7"/>
              </w:numPr>
              <w:spacing w:after="0" w:line="240" w:lineRule="auto"/>
              <w:ind w:left="0" w:firstLine="567"/>
              <w:contextualSpacing/>
              <w:jc w:val="both"/>
              <w:rPr>
                <w:rFonts w:ascii="Arial" w:eastAsia="Times New Roman" w:hAnsi="Arial" w:cs="Arial"/>
                <w:i/>
                <w:iCs/>
                <w:color w:val="auto"/>
                <w:sz w:val="18"/>
              </w:rPr>
            </w:pPr>
            <w:r w:rsidRPr="00B8035D">
              <w:rPr>
                <w:rFonts w:ascii="Arial" w:eastAsia="Times New Roman" w:hAnsi="Arial" w:cs="Arial"/>
                <w:color w:val="auto"/>
                <w:sz w:val="18"/>
              </w:rPr>
              <w:t xml:space="preserve">art. 198 alin. (1): </w:t>
            </w:r>
            <w:r w:rsidRPr="00B8035D">
              <w:rPr>
                <w:rFonts w:ascii="Arial" w:eastAsia="Times New Roman" w:hAnsi="Arial" w:cs="Arial"/>
                <w:i/>
                <w:iCs/>
                <w:color w:val="auto"/>
                <w:sz w:val="18"/>
              </w:rPr>
              <w:t>„Hotărârile … cu caracter normativ devin obligatorii de la data aducerii lor la cunoștință publică.”;</w:t>
            </w:r>
          </w:p>
          <w:p w14:paraId="7F722117" w14:textId="77777777" w:rsidR="00B8035D" w:rsidRPr="00B8035D" w:rsidRDefault="00B8035D" w:rsidP="00B8035D">
            <w:pPr>
              <w:numPr>
                <w:ilvl w:val="0"/>
                <w:numId w:val="7"/>
              </w:numPr>
              <w:spacing w:after="0" w:line="240" w:lineRule="auto"/>
              <w:ind w:left="0" w:firstLine="567"/>
              <w:contextualSpacing/>
              <w:jc w:val="both"/>
              <w:rPr>
                <w:rFonts w:ascii="Arial" w:eastAsia="Times New Roman" w:hAnsi="Arial" w:cs="Arial"/>
                <w:color w:val="auto"/>
                <w:sz w:val="18"/>
              </w:rPr>
            </w:pPr>
            <w:r w:rsidRPr="00B8035D">
              <w:rPr>
                <w:rFonts w:ascii="Arial" w:eastAsia="Times New Roman" w:hAnsi="Arial" w:cs="Arial"/>
                <w:color w:val="auto"/>
                <w:sz w:val="18"/>
              </w:rPr>
              <w:t xml:space="preserve">art. 199 alin. (2): </w:t>
            </w:r>
            <w:r w:rsidRPr="00B8035D">
              <w:rPr>
                <w:rFonts w:ascii="Arial" w:eastAsia="Times New Roman" w:hAnsi="Arial" w:cs="Arial"/>
                <w:i/>
                <w:iCs/>
                <w:color w:val="auto"/>
                <w:sz w:val="18"/>
                <w:szCs w:val="18"/>
              </w:rPr>
              <w:t>„</w:t>
            </w:r>
            <w:r w:rsidRPr="00B8035D">
              <w:rPr>
                <w:rFonts w:ascii="Arial" w:eastAsia="Times New Roman" w:hAnsi="Arial" w:cs="Arial"/>
                <w:i/>
                <w:iCs/>
                <w:sz w:val="18"/>
                <w:szCs w:val="18"/>
              </w:rPr>
              <w:t>Hotărârile … cu caracter individual produc efecte juridice de la data comunicării către persoanele cărora li se adresează.”</w:t>
            </w:r>
          </w:p>
        </w:tc>
      </w:tr>
    </w:tbl>
    <w:p w14:paraId="6CA18FFD" w14:textId="77777777" w:rsidR="00886323" w:rsidRPr="00886323" w:rsidRDefault="00886323" w:rsidP="00886323">
      <w:pPr>
        <w:spacing w:after="0" w:line="240" w:lineRule="auto"/>
        <w:jc w:val="both"/>
        <w:rPr>
          <w:rFonts w:ascii="Times New Roman" w:eastAsia="Times New Roman" w:hAnsi="Times New Roman" w:cs="Times New Roman"/>
          <w:color w:val="auto"/>
          <w:sz w:val="24"/>
          <w:szCs w:val="24"/>
        </w:rPr>
      </w:pPr>
    </w:p>
    <w:p w14:paraId="1106E086" w14:textId="77777777" w:rsidR="00A058D1" w:rsidRDefault="00A058D1" w:rsidP="00A058D1">
      <w:pPr>
        <w:ind w:firstLine="705"/>
        <w:jc w:val="both"/>
        <w:rPr>
          <w:sz w:val="24"/>
          <w:szCs w:val="24"/>
          <w:lang w:val="fr-FR"/>
        </w:rPr>
      </w:pPr>
    </w:p>
    <w:p w14:paraId="11550851" w14:textId="2F36C359" w:rsidR="006E6B5B" w:rsidRDefault="00793E5E" w:rsidP="0008161A">
      <w:pPr>
        <w:tabs>
          <w:tab w:val="center" w:pos="1171"/>
          <w:tab w:val="center" w:pos="2508"/>
          <w:tab w:val="center" w:pos="5851"/>
        </w:tabs>
        <w:spacing w:after="41" w:line="251" w:lineRule="auto"/>
      </w:pPr>
      <w:r>
        <w:tab/>
      </w:r>
    </w:p>
    <w:p w14:paraId="1D3CCA03" w14:textId="77777777" w:rsidR="00B71F5E" w:rsidRDefault="00B71F5E">
      <w:pPr>
        <w:spacing w:after="55"/>
        <w:jc w:val="right"/>
        <w:rPr>
          <w:sz w:val="20"/>
        </w:rPr>
      </w:pPr>
    </w:p>
    <w:p w14:paraId="70A31ABD" w14:textId="77777777" w:rsidR="00B71F5E" w:rsidRDefault="00B71F5E">
      <w:pPr>
        <w:spacing w:after="55"/>
        <w:jc w:val="right"/>
        <w:rPr>
          <w:sz w:val="20"/>
        </w:rPr>
      </w:pPr>
    </w:p>
    <w:p w14:paraId="5A0036A7" w14:textId="77777777" w:rsidR="00B71F5E" w:rsidRDefault="00B71F5E">
      <w:pPr>
        <w:spacing w:after="55"/>
        <w:jc w:val="right"/>
        <w:rPr>
          <w:sz w:val="20"/>
        </w:rPr>
      </w:pPr>
    </w:p>
    <w:p w14:paraId="1B8B5B79" w14:textId="77777777" w:rsidR="00767CC2" w:rsidRDefault="00767CC2">
      <w:pPr>
        <w:spacing w:after="55"/>
        <w:jc w:val="right"/>
        <w:rPr>
          <w:sz w:val="20"/>
        </w:rPr>
      </w:pPr>
    </w:p>
    <w:p w14:paraId="7231B4DA" w14:textId="77777777" w:rsidR="00767CC2" w:rsidRDefault="00767CC2">
      <w:pPr>
        <w:spacing w:after="55"/>
        <w:jc w:val="right"/>
        <w:rPr>
          <w:sz w:val="20"/>
        </w:rPr>
      </w:pPr>
    </w:p>
    <w:p w14:paraId="6983C7DA" w14:textId="77777777" w:rsidR="00767CC2" w:rsidRDefault="00767CC2">
      <w:pPr>
        <w:spacing w:after="55"/>
        <w:jc w:val="right"/>
        <w:rPr>
          <w:sz w:val="20"/>
        </w:rPr>
      </w:pPr>
    </w:p>
    <w:p w14:paraId="590AEBAE" w14:textId="77777777" w:rsidR="00767CC2" w:rsidRDefault="00767CC2">
      <w:pPr>
        <w:spacing w:after="55"/>
        <w:jc w:val="right"/>
        <w:rPr>
          <w:sz w:val="20"/>
        </w:rPr>
      </w:pPr>
    </w:p>
    <w:p w14:paraId="0F3E4BB5" w14:textId="77777777" w:rsidR="00767CC2" w:rsidRDefault="00767CC2">
      <w:pPr>
        <w:spacing w:after="55"/>
        <w:jc w:val="right"/>
        <w:rPr>
          <w:sz w:val="20"/>
        </w:rPr>
      </w:pPr>
    </w:p>
    <w:p w14:paraId="4B02004C" w14:textId="77777777" w:rsidR="00767CC2" w:rsidRDefault="00767CC2">
      <w:pPr>
        <w:spacing w:after="55"/>
        <w:jc w:val="right"/>
        <w:rPr>
          <w:sz w:val="20"/>
        </w:rPr>
      </w:pPr>
    </w:p>
    <w:p w14:paraId="6A3BBA11" w14:textId="77777777" w:rsidR="00767CC2" w:rsidRDefault="00767CC2">
      <w:pPr>
        <w:spacing w:after="55"/>
        <w:jc w:val="right"/>
        <w:rPr>
          <w:sz w:val="20"/>
        </w:rPr>
      </w:pPr>
    </w:p>
    <w:p w14:paraId="05BA812C" w14:textId="77777777" w:rsidR="00767CC2" w:rsidRDefault="00767CC2">
      <w:pPr>
        <w:spacing w:after="55"/>
        <w:jc w:val="right"/>
        <w:rPr>
          <w:sz w:val="20"/>
        </w:rPr>
      </w:pPr>
    </w:p>
    <w:p w14:paraId="3F19FB17" w14:textId="77777777" w:rsidR="00767CC2" w:rsidRDefault="00767CC2">
      <w:pPr>
        <w:spacing w:after="55"/>
        <w:jc w:val="right"/>
        <w:rPr>
          <w:sz w:val="20"/>
        </w:rPr>
      </w:pPr>
    </w:p>
    <w:p w14:paraId="58EECAFE" w14:textId="77777777" w:rsidR="00767CC2" w:rsidRDefault="00767CC2">
      <w:pPr>
        <w:spacing w:after="55"/>
        <w:jc w:val="right"/>
        <w:rPr>
          <w:sz w:val="20"/>
        </w:rPr>
      </w:pPr>
    </w:p>
    <w:p w14:paraId="60694084" w14:textId="77777777" w:rsidR="00767CC2" w:rsidRDefault="00767CC2">
      <w:pPr>
        <w:spacing w:after="55"/>
        <w:jc w:val="right"/>
        <w:rPr>
          <w:sz w:val="20"/>
        </w:rPr>
      </w:pPr>
    </w:p>
    <w:p w14:paraId="76502916" w14:textId="77777777" w:rsidR="00767CC2" w:rsidRDefault="00767CC2">
      <w:pPr>
        <w:spacing w:after="55"/>
        <w:jc w:val="right"/>
        <w:rPr>
          <w:sz w:val="20"/>
        </w:rPr>
      </w:pPr>
    </w:p>
    <w:p w14:paraId="032737D1" w14:textId="77777777" w:rsidR="00767CC2" w:rsidRDefault="00767CC2">
      <w:pPr>
        <w:spacing w:after="55"/>
        <w:jc w:val="right"/>
        <w:rPr>
          <w:sz w:val="20"/>
        </w:rPr>
      </w:pPr>
    </w:p>
    <w:p w14:paraId="76746129" w14:textId="77777777" w:rsidR="00767CC2" w:rsidRDefault="00767CC2">
      <w:pPr>
        <w:spacing w:after="55"/>
        <w:jc w:val="right"/>
        <w:rPr>
          <w:sz w:val="20"/>
        </w:rPr>
      </w:pPr>
    </w:p>
    <w:p w14:paraId="15D07BA0" w14:textId="77777777" w:rsidR="00767CC2" w:rsidRDefault="00767CC2">
      <w:pPr>
        <w:spacing w:after="55"/>
        <w:jc w:val="right"/>
        <w:rPr>
          <w:sz w:val="20"/>
        </w:rPr>
      </w:pPr>
    </w:p>
    <w:p w14:paraId="74904152" w14:textId="77777777" w:rsidR="00A058D1" w:rsidRDefault="00A058D1">
      <w:pPr>
        <w:spacing w:after="55"/>
        <w:jc w:val="right"/>
        <w:rPr>
          <w:sz w:val="20"/>
        </w:rPr>
      </w:pPr>
    </w:p>
    <w:p w14:paraId="2DB3DBC3" w14:textId="77777777" w:rsidR="0045634F" w:rsidRDefault="0045634F">
      <w:pPr>
        <w:spacing w:after="55"/>
        <w:jc w:val="right"/>
        <w:rPr>
          <w:sz w:val="20"/>
        </w:rPr>
      </w:pPr>
    </w:p>
    <w:p w14:paraId="062CBAB6" w14:textId="081BCDD3" w:rsidR="006E6B5B" w:rsidRDefault="00793E5E">
      <w:pPr>
        <w:spacing w:after="55"/>
        <w:jc w:val="right"/>
      </w:pPr>
      <w:bookmarkStart w:id="2" w:name="_GoBack"/>
      <w:bookmarkEnd w:id="2"/>
      <w:r>
        <w:rPr>
          <w:sz w:val="20"/>
        </w:rPr>
        <w:lastRenderedPageBreak/>
        <w:t>ANEXĂ LA HCL nr. 66 din 19.10.2017</w:t>
      </w:r>
    </w:p>
    <w:p w14:paraId="4E9AAD5A" w14:textId="77777777" w:rsidR="00D079E0" w:rsidRDefault="00FF5C50">
      <w:pPr>
        <w:pStyle w:val="Titlu1"/>
        <w:spacing w:after="0"/>
        <w:ind w:left="1195" w:firstLine="0"/>
        <w:jc w:val="left"/>
        <w:rPr>
          <w:sz w:val="28"/>
        </w:rPr>
      </w:pPr>
      <w:r>
        <w:rPr>
          <w:sz w:val="28"/>
        </w:rPr>
        <w:t xml:space="preserve">    </w:t>
      </w:r>
    </w:p>
    <w:p w14:paraId="5B7E6B76" w14:textId="77777777" w:rsidR="00D079E0" w:rsidRDefault="00D079E0">
      <w:pPr>
        <w:pStyle w:val="Titlu1"/>
        <w:spacing w:after="0"/>
        <w:ind w:left="1195" w:firstLine="0"/>
        <w:jc w:val="left"/>
        <w:rPr>
          <w:sz w:val="28"/>
        </w:rPr>
      </w:pPr>
    </w:p>
    <w:p w14:paraId="011D14FC" w14:textId="77777777" w:rsidR="00D079E0" w:rsidRDefault="00D079E0">
      <w:pPr>
        <w:pStyle w:val="Titlu1"/>
        <w:spacing w:after="0"/>
        <w:ind w:left="1195" w:firstLine="0"/>
        <w:jc w:val="left"/>
        <w:rPr>
          <w:sz w:val="28"/>
        </w:rPr>
      </w:pPr>
    </w:p>
    <w:p w14:paraId="3EF037FB" w14:textId="77777777" w:rsidR="00D079E0" w:rsidRDefault="00D079E0">
      <w:pPr>
        <w:pStyle w:val="Titlu1"/>
        <w:spacing w:after="0"/>
        <w:ind w:left="1195" w:firstLine="0"/>
        <w:jc w:val="left"/>
        <w:rPr>
          <w:sz w:val="28"/>
        </w:rPr>
      </w:pPr>
    </w:p>
    <w:p w14:paraId="7D037CD4" w14:textId="53BAC3A3" w:rsidR="006E6B5B" w:rsidRDefault="00793E5E">
      <w:pPr>
        <w:pStyle w:val="Titlu1"/>
        <w:spacing w:after="0"/>
        <w:ind w:left="1195" w:firstLine="0"/>
        <w:jc w:val="left"/>
      </w:pPr>
      <w:r>
        <w:rPr>
          <w:sz w:val="28"/>
        </w:rPr>
        <w:t>PLAN LOCAL DE COMBATERE A VECTORILOR</w:t>
      </w:r>
    </w:p>
    <w:p w14:paraId="09D8D15F" w14:textId="20A06F7A" w:rsidR="006E6B5B" w:rsidRDefault="00793E5E">
      <w:pPr>
        <w:spacing w:after="53"/>
        <w:ind w:left="1680" w:hanging="10"/>
        <w:rPr>
          <w:sz w:val="24"/>
        </w:rPr>
      </w:pPr>
      <w:r>
        <w:rPr>
          <w:sz w:val="24"/>
        </w:rPr>
        <w:t xml:space="preserve">ÎN COMUNA </w:t>
      </w:r>
      <w:r w:rsidR="007F0EA4">
        <w:rPr>
          <w:sz w:val="24"/>
        </w:rPr>
        <w:t>FRUMOASA</w:t>
      </w:r>
      <w:r>
        <w:rPr>
          <w:sz w:val="24"/>
        </w:rPr>
        <w:t xml:space="preserve"> JUDEȚUL TELEORMAN</w:t>
      </w:r>
    </w:p>
    <w:p w14:paraId="45E16640" w14:textId="731C714D" w:rsidR="00D079E0" w:rsidRDefault="00D079E0">
      <w:pPr>
        <w:spacing w:after="53"/>
        <w:ind w:left="1680" w:hanging="10"/>
        <w:rPr>
          <w:sz w:val="24"/>
        </w:rPr>
      </w:pPr>
    </w:p>
    <w:p w14:paraId="25337ED3" w14:textId="77777777" w:rsidR="00D079E0" w:rsidRDefault="00D079E0">
      <w:pPr>
        <w:spacing w:after="53"/>
        <w:ind w:left="1680" w:hanging="10"/>
      </w:pPr>
    </w:p>
    <w:p w14:paraId="5DE4E2D5" w14:textId="77777777" w:rsidR="006E6B5B" w:rsidRDefault="00793E5E">
      <w:pPr>
        <w:spacing w:after="134" w:line="222" w:lineRule="auto"/>
        <w:ind w:left="38" w:right="528" w:firstLine="413"/>
        <w:jc w:val="both"/>
      </w:pPr>
      <w:proofErr w:type="spellStart"/>
      <w:r>
        <w:rPr>
          <w:sz w:val="20"/>
        </w:rPr>
        <w:t>Art.l</w:t>
      </w:r>
      <w:proofErr w:type="spellEnd"/>
      <w:r>
        <w:rPr>
          <w:sz w:val="20"/>
        </w:rPr>
        <w:t xml:space="preserve"> Autoritățile administrației publice locale au obligația de a asigura executarea tratamentelor pentru combaterea artropodelor și rozătoarelor purtătoare de maladii transmisibile și/sau generatoare de disconfort </w:t>
      </w:r>
      <w:r>
        <w:rPr>
          <w:noProof/>
        </w:rPr>
        <w:drawing>
          <wp:inline distT="0" distB="0" distL="0" distR="0" wp14:anchorId="306244E4" wp14:editId="44F9B392">
            <wp:extent cx="18288" cy="15245"/>
            <wp:effectExtent l="0" t="0" r="0" b="0"/>
            <wp:docPr id="3863" name="Picture 3863"/>
            <wp:cNvGraphicFramePr/>
            <a:graphic xmlns:a="http://schemas.openxmlformats.org/drawingml/2006/main">
              <a:graphicData uri="http://schemas.openxmlformats.org/drawingml/2006/picture">
                <pic:pic xmlns:pic="http://schemas.openxmlformats.org/drawingml/2006/picture">
                  <pic:nvPicPr>
                    <pic:cNvPr id="3863" name="Picture 3863"/>
                    <pic:cNvPicPr/>
                  </pic:nvPicPr>
                  <pic:blipFill>
                    <a:blip r:embed="rId10"/>
                    <a:stretch>
                      <a:fillRect/>
                    </a:stretch>
                  </pic:blipFill>
                  <pic:spPr>
                    <a:xfrm>
                      <a:off x="0" y="0"/>
                      <a:ext cx="18288" cy="15245"/>
                    </a:xfrm>
                    <a:prstGeom prst="rect">
                      <a:avLst/>
                    </a:prstGeom>
                  </pic:spPr>
                </pic:pic>
              </a:graphicData>
            </a:graphic>
          </wp:inline>
        </w:drawing>
      </w:r>
    </w:p>
    <w:p w14:paraId="30DEDD7F" w14:textId="77777777" w:rsidR="006E6B5B" w:rsidRDefault="00793E5E">
      <w:pPr>
        <w:spacing w:after="0" w:line="222" w:lineRule="auto"/>
        <w:ind w:left="38" w:right="398" w:firstLine="250"/>
        <w:jc w:val="both"/>
      </w:pPr>
      <w:r>
        <w:rPr>
          <w:sz w:val="20"/>
        </w:rPr>
        <w:t>Art.2 În vederea realizării unor tratamente eficiente de dezinfecție și deratizare, în urma procedurii de achiziție publică, autoritatea locală întocmește un plan de combatere a vectorilor.</w:t>
      </w:r>
    </w:p>
    <w:p w14:paraId="70E41BFD" w14:textId="77777777" w:rsidR="006E6B5B" w:rsidRDefault="00793E5E">
      <w:pPr>
        <w:spacing w:after="4" w:line="251" w:lineRule="auto"/>
        <w:ind w:left="28" w:right="417" w:hanging="5"/>
        <w:jc w:val="both"/>
      </w:pPr>
      <w:r>
        <w:t>Tipul de vectori supuși tratamentului sunt : țânțari, larva de omidă păroasă, șoareci și șobolani.</w:t>
      </w:r>
    </w:p>
    <w:p w14:paraId="7A12A45B" w14:textId="77777777" w:rsidR="006E6B5B" w:rsidRDefault="00793E5E">
      <w:pPr>
        <w:spacing w:after="31" w:line="222" w:lineRule="auto"/>
        <w:ind w:left="43" w:right="398" w:hanging="5"/>
        <w:jc w:val="both"/>
      </w:pPr>
      <w:r>
        <w:rPr>
          <w:sz w:val="20"/>
        </w:rPr>
        <w:t xml:space="preserve">Perioada de </w:t>
      </w:r>
      <w:proofErr w:type="spellStart"/>
      <w:r>
        <w:rPr>
          <w:sz w:val="20"/>
        </w:rPr>
        <w:t>excuție</w:t>
      </w:r>
      <w:proofErr w:type="spellEnd"/>
      <w:r>
        <w:rPr>
          <w:sz w:val="20"/>
        </w:rPr>
        <w:t xml:space="preserve"> a tratamentelor se stabilește în funcție de condițiile meteo.</w:t>
      </w:r>
    </w:p>
    <w:p w14:paraId="3838232E" w14:textId="0684750B" w:rsidR="006E6B5B" w:rsidRDefault="00793E5E">
      <w:pPr>
        <w:spacing w:after="4" w:line="251" w:lineRule="auto"/>
        <w:ind w:left="28" w:right="417" w:hanging="5"/>
        <w:jc w:val="both"/>
      </w:pPr>
      <w:r>
        <w:t xml:space="preserve">Obiectivele din plan la care se aplică tratamentele sunt </w:t>
      </w:r>
      <w:r w:rsidR="00767CC2">
        <w:t>:</w:t>
      </w:r>
    </w:p>
    <w:p w14:paraId="5CAA79BF" w14:textId="77777777" w:rsidR="006E6B5B" w:rsidRDefault="00793E5E">
      <w:pPr>
        <w:numPr>
          <w:ilvl w:val="0"/>
          <w:numId w:val="3"/>
        </w:numPr>
        <w:spacing w:after="31" w:line="222" w:lineRule="auto"/>
        <w:ind w:right="398" w:hanging="120"/>
        <w:jc w:val="both"/>
      </w:pPr>
      <w:r>
        <w:rPr>
          <w:sz w:val="20"/>
        </w:rPr>
        <w:t>spațiile deschise din domeniul public și privat al comunei ;</w:t>
      </w:r>
    </w:p>
    <w:p w14:paraId="130D6CA8" w14:textId="77777777" w:rsidR="006E6B5B" w:rsidRDefault="00793E5E">
      <w:pPr>
        <w:numPr>
          <w:ilvl w:val="0"/>
          <w:numId w:val="3"/>
        </w:numPr>
        <w:spacing w:after="28" w:line="251" w:lineRule="auto"/>
        <w:ind w:right="398" w:hanging="120"/>
        <w:jc w:val="both"/>
      </w:pPr>
      <w:r>
        <w:t xml:space="preserve">spațiile deschise ale persoanelor fizice și juridice </w:t>
      </w:r>
      <w:r>
        <w:rPr>
          <w:noProof/>
        </w:rPr>
        <w:drawing>
          <wp:inline distT="0" distB="0" distL="0" distR="0" wp14:anchorId="3A6AD296" wp14:editId="2F1DA992">
            <wp:extent cx="18288" cy="21342"/>
            <wp:effectExtent l="0" t="0" r="0" b="0"/>
            <wp:docPr id="3864" name="Picture 3864"/>
            <wp:cNvGraphicFramePr/>
            <a:graphic xmlns:a="http://schemas.openxmlformats.org/drawingml/2006/main">
              <a:graphicData uri="http://schemas.openxmlformats.org/drawingml/2006/picture">
                <pic:pic xmlns:pic="http://schemas.openxmlformats.org/drawingml/2006/picture">
                  <pic:nvPicPr>
                    <pic:cNvPr id="3864" name="Picture 3864"/>
                    <pic:cNvPicPr/>
                  </pic:nvPicPr>
                  <pic:blipFill>
                    <a:blip r:embed="rId11"/>
                    <a:stretch>
                      <a:fillRect/>
                    </a:stretch>
                  </pic:blipFill>
                  <pic:spPr>
                    <a:xfrm>
                      <a:off x="0" y="0"/>
                      <a:ext cx="18288" cy="21342"/>
                    </a:xfrm>
                    <a:prstGeom prst="rect">
                      <a:avLst/>
                    </a:prstGeom>
                  </pic:spPr>
                </pic:pic>
              </a:graphicData>
            </a:graphic>
          </wp:inline>
        </w:drawing>
      </w:r>
    </w:p>
    <w:p w14:paraId="050E1B76" w14:textId="62BCA753" w:rsidR="006E6B5B" w:rsidRDefault="00767CC2">
      <w:pPr>
        <w:spacing w:after="4" w:line="251" w:lineRule="auto"/>
        <w:ind w:left="255" w:right="417" w:hanging="5"/>
        <w:jc w:val="both"/>
      </w:pPr>
      <w:r>
        <w:t xml:space="preserve">   </w:t>
      </w:r>
      <w:r w:rsidR="00793E5E">
        <w:t>Art.3 (1) Dezinsecția se efectuează în</w:t>
      </w:r>
      <w:r w:rsidR="00793E5E">
        <w:rPr>
          <w:noProof/>
        </w:rPr>
        <w:drawing>
          <wp:inline distT="0" distB="0" distL="0" distR="0" wp14:anchorId="1FFF2127" wp14:editId="19A7AA37">
            <wp:extent cx="18288" cy="67076"/>
            <wp:effectExtent l="0" t="0" r="0" b="0"/>
            <wp:docPr id="15944" name="Picture 15944"/>
            <wp:cNvGraphicFramePr/>
            <a:graphic xmlns:a="http://schemas.openxmlformats.org/drawingml/2006/main">
              <a:graphicData uri="http://schemas.openxmlformats.org/drawingml/2006/picture">
                <pic:pic xmlns:pic="http://schemas.openxmlformats.org/drawingml/2006/picture">
                  <pic:nvPicPr>
                    <pic:cNvPr id="15944" name="Picture 15944"/>
                    <pic:cNvPicPr/>
                  </pic:nvPicPr>
                  <pic:blipFill>
                    <a:blip r:embed="rId12"/>
                    <a:stretch>
                      <a:fillRect/>
                    </a:stretch>
                  </pic:blipFill>
                  <pic:spPr>
                    <a:xfrm>
                      <a:off x="0" y="0"/>
                      <a:ext cx="18288" cy="67076"/>
                    </a:xfrm>
                    <a:prstGeom prst="rect">
                      <a:avLst/>
                    </a:prstGeom>
                  </pic:spPr>
                </pic:pic>
              </a:graphicData>
            </a:graphic>
          </wp:inline>
        </w:drawing>
      </w:r>
    </w:p>
    <w:p w14:paraId="09403AB6" w14:textId="77777777" w:rsidR="006E6B5B" w:rsidRDefault="00793E5E">
      <w:pPr>
        <w:numPr>
          <w:ilvl w:val="0"/>
          <w:numId w:val="3"/>
        </w:numPr>
        <w:spacing w:after="31" w:line="222" w:lineRule="auto"/>
        <w:ind w:right="398" w:hanging="120"/>
        <w:jc w:val="both"/>
      </w:pPr>
      <w:r>
        <w:rPr>
          <w:sz w:val="20"/>
        </w:rPr>
        <w:t>clădiri ale unităților sanitare de pe raza unității administrativ-teritoriale</w:t>
      </w:r>
      <w:r>
        <w:rPr>
          <w:noProof/>
        </w:rPr>
        <w:drawing>
          <wp:inline distT="0" distB="0" distL="0" distR="0" wp14:anchorId="5039B9AD" wp14:editId="5194F671">
            <wp:extent cx="21336" cy="85370"/>
            <wp:effectExtent l="0" t="0" r="0" b="0"/>
            <wp:docPr id="15946" name="Picture 15946"/>
            <wp:cNvGraphicFramePr/>
            <a:graphic xmlns:a="http://schemas.openxmlformats.org/drawingml/2006/main">
              <a:graphicData uri="http://schemas.openxmlformats.org/drawingml/2006/picture">
                <pic:pic xmlns:pic="http://schemas.openxmlformats.org/drawingml/2006/picture">
                  <pic:nvPicPr>
                    <pic:cNvPr id="15946" name="Picture 15946"/>
                    <pic:cNvPicPr/>
                  </pic:nvPicPr>
                  <pic:blipFill>
                    <a:blip r:embed="rId13"/>
                    <a:stretch>
                      <a:fillRect/>
                    </a:stretch>
                  </pic:blipFill>
                  <pic:spPr>
                    <a:xfrm>
                      <a:off x="0" y="0"/>
                      <a:ext cx="21336" cy="85370"/>
                    </a:xfrm>
                    <a:prstGeom prst="rect">
                      <a:avLst/>
                    </a:prstGeom>
                  </pic:spPr>
                </pic:pic>
              </a:graphicData>
            </a:graphic>
          </wp:inline>
        </w:drawing>
      </w:r>
    </w:p>
    <w:p w14:paraId="00191E7B" w14:textId="77777777" w:rsidR="006E6B5B" w:rsidRDefault="00793E5E">
      <w:pPr>
        <w:numPr>
          <w:ilvl w:val="0"/>
          <w:numId w:val="3"/>
        </w:numPr>
        <w:spacing w:after="31" w:line="222" w:lineRule="auto"/>
        <w:ind w:right="398" w:hanging="120"/>
        <w:jc w:val="both"/>
      </w:pPr>
      <w:r>
        <w:rPr>
          <w:sz w:val="20"/>
        </w:rPr>
        <w:t>clădiri ale instituțiilor publice, altele decât unitățile sanitare ,</w:t>
      </w:r>
    </w:p>
    <w:p w14:paraId="442E9792" w14:textId="77777777" w:rsidR="003822BB" w:rsidRPr="003822BB" w:rsidRDefault="00793E5E">
      <w:pPr>
        <w:numPr>
          <w:ilvl w:val="0"/>
          <w:numId w:val="3"/>
        </w:numPr>
        <w:spacing w:after="0" w:line="222" w:lineRule="auto"/>
        <w:ind w:right="398" w:hanging="120"/>
        <w:jc w:val="both"/>
      </w:pPr>
      <w:r>
        <w:rPr>
          <w:sz w:val="20"/>
        </w:rPr>
        <w:t xml:space="preserve">spațiile deschise din domeniul public și privat al unității administrativ teritoriale </w:t>
      </w:r>
      <w:r>
        <w:rPr>
          <w:noProof/>
        </w:rPr>
        <w:drawing>
          <wp:inline distT="0" distB="0" distL="0" distR="0" wp14:anchorId="5ABF29A9" wp14:editId="72AE25B6">
            <wp:extent cx="21336" cy="70125"/>
            <wp:effectExtent l="0" t="0" r="0" b="0"/>
            <wp:docPr id="15948" name="Picture 15948"/>
            <wp:cNvGraphicFramePr/>
            <a:graphic xmlns:a="http://schemas.openxmlformats.org/drawingml/2006/main">
              <a:graphicData uri="http://schemas.openxmlformats.org/drawingml/2006/picture">
                <pic:pic xmlns:pic="http://schemas.openxmlformats.org/drawingml/2006/picture">
                  <pic:nvPicPr>
                    <pic:cNvPr id="15948" name="Picture 15948"/>
                    <pic:cNvPicPr/>
                  </pic:nvPicPr>
                  <pic:blipFill>
                    <a:blip r:embed="rId14"/>
                    <a:stretch>
                      <a:fillRect/>
                    </a:stretch>
                  </pic:blipFill>
                  <pic:spPr>
                    <a:xfrm>
                      <a:off x="0" y="0"/>
                      <a:ext cx="21336" cy="70125"/>
                    </a:xfrm>
                    <a:prstGeom prst="rect">
                      <a:avLst/>
                    </a:prstGeom>
                  </pic:spPr>
                </pic:pic>
              </a:graphicData>
            </a:graphic>
          </wp:inline>
        </w:drawing>
      </w:r>
      <w:r w:rsidR="003822BB">
        <w:rPr>
          <w:sz w:val="20"/>
        </w:rPr>
        <w:t xml:space="preserve"> </w:t>
      </w:r>
    </w:p>
    <w:p w14:paraId="5EB2F74D" w14:textId="25518A2D" w:rsidR="006E6B5B" w:rsidRDefault="00793E5E">
      <w:pPr>
        <w:numPr>
          <w:ilvl w:val="0"/>
          <w:numId w:val="3"/>
        </w:numPr>
        <w:spacing w:after="0" w:line="222" w:lineRule="auto"/>
        <w:ind w:right="398" w:hanging="120"/>
        <w:jc w:val="both"/>
      </w:pPr>
      <w:r>
        <w:rPr>
          <w:sz w:val="20"/>
        </w:rPr>
        <w:t xml:space="preserve">terenuri ale instituțiilor publice din subordine, </w:t>
      </w:r>
      <w:proofErr w:type="spellStart"/>
      <w:r>
        <w:rPr>
          <w:sz w:val="20"/>
        </w:rPr>
        <w:t>parcuri,cimitire</w:t>
      </w:r>
      <w:proofErr w:type="spellEnd"/>
      <w:r>
        <w:rPr>
          <w:sz w:val="20"/>
        </w:rPr>
        <w:t>, etc ;</w:t>
      </w:r>
    </w:p>
    <w:p w14:paraId="12C61BAB" w14:textId="77777777" w:rsidR="006E6B5B" w:rsidRDefault="00793E5E">
      <w:pPr>
        <w:numPr>
          <w:ilvl w:val="0"/>
          <w:numId w:val="3"/>
        </w:numPr>
        <w:spacing w:after="74" w:line="222" w:lineRule="auto"/>
        <w:ind w:right="398" w:hanging="120"/>
        <w:jc w:val="both"/>
      </w:pPr>
      <w:r>
        <w:rPr>
          <w:sz w:val="20"/>
        </w:rPr>
        <w:t xml:space="preserve">alte obiective identificate ca reprezentând focare de infestare și care pot pune în pericol sănătatea oamenilor și a animalelor </w:t>
      </w:r>
      <w:r>
        <w:rPr>
          <w:noProof/>
        </w:rPr>
        <w:drawing>
          <wp:inline distT="0" distB="0" distL="0" distR="0" wp14:anchorId="1DE9B7D9" wp14:editId="2A3EB5B5">
            <wp:extent cx="18288" cy="18294"/>
            <wp:effectExtent l="0" t="0" r="0" b="0"/>
            <wp:docPr id="3871" name="Picture 3871"/>
            <wp:cNvGraphicFramePr/>
            <a:graphic xmlns:a="http://schemas.openxmlformats.org/drawingml/2006/main">
              <a:graphicData uri="http://schemas.openxmlformats.org/drawingml/2006/picture">
                <pic:pic xmlns:pic="http://schemas.openxmlformats.org/drawingml/2006/picture">
                  <pic:nvPicPr>
                    <pic:cNvPr id="3871" name="Picture 3871"/>
                    <pic:cNvPicPr/>
                  </pic:nvPicPr>
                  <pic:blipFill>
                    <a:blip r:embed="rId15"/>
                    <a:stretch>
                      <a:fillRect/>
                    </a:stretch>
                  </pic:blipFill>
                  <pic:spPr>
                    <a:xfrm>
                      <a:off x="0" y="0"/>
                      <a:ext cx="18288" cy="18294"/>
                    </a:xfrm>
                    <a:prstGeom prst="rect">
                      <a:avLst/>
                    </a:prstGeom>
                  </pic:spPr>
                </pic:pic>
              </a:graphicData>
            </a:graphic>
          </wp:inline>
        </w:drawing>
      </w:r>
    </w:p>
    <w:p w14:paraId="5520364D" w14:textId="77777777" w:rsidR="006E6B5B" w:rsidRDefault="00793E5E">
      <w:pPr>
        <w:spacing w:after="4" w:line="251" w:lineRule="auto"/>
        <w:ind w:left="749" w:right="417" w:hanging="5"/>
        <w:jc w:val="both"/>
      </w:pPr>
      <w:r>
        <w:t>(2) Dezinfecția se efectuează în</w:t>
      </w:r>
      <w:r>
        <w:rPr>
          <w:noProof/>
        </w:rPr>
        <w:drawing>
          <wp:inline distT="0" distB="0" distL="0" distR="0" wp14:anchorId="42CDAB3C" wp14:editId="672EE566">
            <wp:extent cx="18288" cy="70125"/>
            <wp:effectExtent l="0" t="0" r="0" b="0"/>
            <wp:docPr id="15950" name="Picture 15950"/>
            <wp:cNvGraphicFramePr/>
            <a:graphic xmlns:a="http://schemas.openxmlformats.org/drawingml/2006/main">
              <a:graphicData uri="http://schemas.openxmlformats.org/drawingml/2006/picture">
                <pic:pic xmlns:pic="http://schemas.openxmlformats.org/drawingml/2006/picture">
                  <pic:nvPicPr>
                    <pic:cNvPr id="15950" name="Picture 15950"/>
                    <pic:cNvPicPr/>
                  </pic:nvPicPr>
                  <pic:blipFill>
                    <a:blip r:embed="rId16"/>
                    <a:stretch>
                      <a:fillRect/>
                    </a:stretch>
                  </pic:blipFill>
                  <pic:spPr>
                    <a:xfrm>
                      <a:off x="0" y="0"/>
                      <a:ext cx="18288" cy="70125"/>
                    </a:xfrm>
                    <a:prstGeom prst="rect">
                      <a:avLst/>
                    </a:prstGeom>
                  </pic:spPr>
                </pic:pic>
              </a:graphicData>
            </a:graphic>
          </wp:inline>
        </w:drawing>
      </w:r>
    </w:p>
    <w:p w14:paraId="3C0E55D0" w14:textId="77777777" w:rsidR="00767CC2" w:rsidRPr="00767CC2" w:rsidRDefault="00793E5E">
      <w:pPr>
        <w:numPr>
          <w:ilvl w:val="0"/>
          <w:numId w:val="3"/>
        </w:numPr>
        <w:spacing w:after="0" w:line="222" w:lineRule="auto"/>
        <w:ind w:right="398" w:hanging="120"/>
        <w:jc w:val="both"/>
      </w:pPr>
      <w:r>
        <w:rPr>
          <w:sz w:val="20"/>
        </w:rPr>
        <w:t>spațiile special amenajate pentru colectarea deșeurilor menajere ,</w:t>
      </w:r>
    </w:p>
    <w:p w14:paraId="4FD0173E" w14:textId="293E9613" w:rsidR="006E6B5B" w:rsidRDefault="00793E5E">
      <w:pPr>
        <w:numPr>
          <w:ilvl w:val="0"/>
          <w:numId w:val="3"/>
        </w:numPr>
        <w:spacing w:after="0" w:line="222" w:lineRule="auto"/>
        <w:ind w:right="398" w:hanging="120"/>
        <w:jc w:val="both"/>
      </w:pPr>
      <w:r>
        <w:rPr>
          <w:sz w:val="20"/>
        </w:rPr>
        <w:t xml:space="preserve"> clădiri ale instituțiilor publice</w:t>
      </w:r>
      <w:r>
        <w:rPr>
          <w:noProof/>
        </w:rPr>
        <w:drawing>
          <wp:inline distT="0" distB="0" distL="0" distR="0" wp14:anchorId="0D237AA3" wp14:editId="25246701">
            <wp:extent cx="18288" cy="85370"/>
            <wp:effectExtent l="0" t="0" r="0" b="0"/>
            <wp:docPr id="15952" name="Picture 15952"/>
            <wp:cNvGraphicFramePr/>
            <a:graphic xmlns:a="http://schemas.openxmlformats.org/drawingml/2006/main">
              <a:graphicData uri="http://schemas.openxmlformats.org/drawingml/2006/picture">
                <pic:pic xmlns:pic="http://schemas.openxmlformats.org/drawingml/2006/picture">
                  <pic:nvPicPr>
                    <pic:cNvPr id="15952" name="Picture 15952"/>
                    <pic:cNvPicPr/>
                  </pic:nvPicPr>
                  <pic:blipFill>
                    <a:blip r:embed="rId17"/>
                    <a:stretch>
                      <a:fillRect/>
                    </a:stretch>
                  </pic:blipFill>
                  <pic:spPr>
                    <a:xfrm>
                      <a:off x="0" y="0"/>
                      <a:ext cx="18288" cy="85370"/>
                    </a:xfrm>
                    <a:prstGeom prst="rect">
                      <a:avLst/>
                    </a:prstGeom>
                  </pic:spPr>
                </pic:pic>
              </a:graphicData>
            </a:graphic>
          </wp:inline>
        </w:drawing>
      </w:r>
    </w:p>
    <w:p w14:paraId="7D18753E" w14:textId="77777777" w:rsidR="006E6B5B" w:rsidRDefault="00793E5E">
      <w:pPr>
        <w:numPr>
          <w:ilvl w:val="0"/>
          <w:numId w:val="3"/>
        </w:numPr>
        <w:spacing w:after="111" w:line="251" w:lineRule="auto"/>
        <w:ind w:right="398" w:hanging="120"/>
        <w:jc w:val="both"/>
      </w:pPr>
      <w:r>
        <w:t xml:space="preserve">locurile în care există focare declarate care pun în pericol sănătatea oamenilor și a animalelor </w:t>
      </w:r>
      <w:r>
        <w:rPr>
          <w:noProof/>
        </w:rPr>
        <w:drawing>
          <wp:inline distT="0" distB="0" distL="0" distR="0" wp14:anchorId="00905627" wp14:editId="3C45BFE7">
            <wp:extent cx="18288" cy="21343"/>
            <wp:effectExtent l="0" t="0" r="0" b="0"/>
            <wp:docPr id="3876" name="Picture 3876"/>
            <wp:cNvGraphicFramePr/>
            <a:graphic xmlns:a="http://schemas.openxmlformats.org/drawingml/2006/main">
              <a:graphicData uri="http://schemas.openxmlformats.org/drawingml/2006/picture">
                <pic:pic xmlns:pic="http://schemas.openxmlformats.org/drawingml/2006/picture">
                  <pic:nvPicPr>
                    <pic:cNvPr id="3876" name="Picture 3876"/>
                    <pic:cNvPicPr/>
                  </pic:nvPicPr>
                  <pic:blipFill>
                    <a:blip r:embed="rId18"/>
                    <a:stretch>
                      <a:fillRect/>
                    </a:stretch>
                  </pic:blipFill>
                  <pic:spPr>
                    <a:xfrm>
                      <a:off x="0" y="0"/>
                      <a:ext cx="18288" cy="21343"/>
                    </a:xfrm>
                    <a:prstGeom prst="rect">
                      <a:avLst/>
                    </a:prstGeom>
                  </pic:spPr>
                </pic:pic>
              </a:graphicData>
            </a:graphic>
          </wp:inline>
        </w:drawing>
      </w:r>
    </w:p>
    <w:p w14:paraId="2E56D5EB" w14:textId="77777777" w:rsidR="006E6B5B" w:rsidRDefault="00793E5E">
      <w:pPr>
        <w:spacing w:after="4" w:line="251" w:lineRule="auto"/>
        <w:ind w:left="605" w:right="417" w:hanging="5"/>
        <w:jc w:val="both"/>
      </w:pPr>
      <w:r>
        <w:t>(3) Deratizarea se efectuează la obiectivele în care</w:t>
      </w:r>
      <w:r>
        <w:rPr>
          <w:noProof/>
        </w:rPr>
        <w:drawing>
          <wp:inline distT="0" distB="0" distL="0" distR="0" wp14:anchorId="5ADFE16D" wp14:editId="59D7F61A">
            <wp:extent cx="18288" cy="67077"/>
            <wp:effectExtent l="0" t="0" r="0" b="0"/>
            <wp:docPr id="15954" name="Picture 15954"/>
            <wp:cNvGraphicFramePr/>
            <a:graphic xmlns:a="http://schemas.openxmlformats.org/drawingml/2006/main">
              <a:graphicData uri="http://schemas.openxmlformats.org/drawingml/2006/picture">
                <pic:pic xmlns:pic="http://schemas.openxmlformats.org/drawingml/2006/picture">
                  <pic:nvPicPr>
                    <pic:cNvPr id="15954" name="Picture 15954"/>
                    <pic:cNvPicPr/>
                  </pic:nvPicPr>
                  <pic:blipFill>
                    <a:blip r:embed="rId19"/>
                    <a:stretch>
                      <a:fillRect/>
                    </a:stretch>
                  </pic:blipFill>
                  <pic:spPr>
                    <a:xfrm>
                      <a:off x="0" y="0"/>
                      <a:ext cx="18288" cy="67077"/>
                    </a:xfrm>
                    <a:prstGeom prst="rect">
                      <a:avLst/>
                    </a:prstGeom>
                  </pic:spPr>
                </pic:pic>
              </a:graphicData>
            </a:graphic>
          </wp:inline>
        </w:drawing>
      </w:r>
    </w:p>
    <w:p w14:paraId="54595EBA" w14:textId="77777777" w:rsidR="006E6B5B" w:rsidRDefault="00793E5E">
      <w:pPr>
        <w:numPr>
          <w:ilvl w:val="0"/>
          <w:numId w:val="3"/>
        </w:numPr>
        <w:spacing w:after="4" w:line="251" w:lineRule="auto"/>
        <w:ind w:right="398" w:hanging="120"/>
        <w:jc w:val="both"/>
      </w:pPr>
      <w:r>
        <w:t>este prevăzută operațiunea de dezinsecție</w:t>
      </w:r>
      <w:r>
        <w:rPr>
          <w:noProof/>
        </w:rPr>
        <w:drawing>
          <wp:inline distT="0" distB="0" distL="0" distR="0" wp14:anchorId="4D0925AD" wp14:editId="72F73CB4">
            <wp:extent cx="18288" cy="85370"/>
            <wp:effectExtent l="0" t="0" r="0" b="0"/>
            <wp:docPr id="15956" name="Picture 15956"/>
            <wp:cNvGraphicFramePr/>
            <a:graphic xmlns:a="http://schemas.openxmlformats.org/drawingml/2006/main">
              <a:graphicData uri="http://schemas.openxmlformats.org/drawingml/2006/picture">
                <pic:pic xmlns:pic="http://schemas.openxmlformats.org/drawingml/2006/picture">
                  <pic:nvPicPr>
                    <pic:cNvPr id="15956" name="Picture 15956"/>
                    <pic:cNvPicPr/>
                  </pic:nvPicPr>
                  <pic:blipFill>
                    <a:blip r:embed="rId20"/>
                    <a:stretch>
                      <a:fillRect/>
                    </a:stretch>
                  </pic:blipFill>
                  <pic:spPr>
                    <a:xfrm>
                      <a:off x="0" y="0"/>
                      <a:ext cx="18288" cy="85370"/>
                    </a:xfrm>
                    <a:prstGeom prst="rect">
                      <a:avLst/>
                    </a:prstGeom>
                  </pic:spPr>
                </pic:pic>
              </a:graphicData>
            </a:graphic>
          </wp:inline>
        </w:drawing>
      </w:r>
    </w:p>
    <w:p w14:paraId="0393F4EB" w14:textId="77777777" w:rsidR="006E6B5B" w:rsidRDefault="00793E5E">
      <w:pPr>
        <w:numPr>
          <w:ilvl w:val="0"/>
          <w:numId w:val="3"/>
        </w:numPr>
        <w:spacing w:after="31" w:line="222" w:lineRule="auto"/>
        <w:ind w:right="398" w:hanging="120"/>
        <w:jc w:val="both"/>
      </w:pPr>
      <w:r>
        <w:rPr>
          <w:sz w:val="20"/>
        </w:rPr>
        <w:t>este prevăzută operațiunea de dezinfecție</w:t>
      </w:r>
      <w:r>
        <w:rPr>
          <w:noProof/>
        </w:rPr>
        <w:drawing>
          <wp:inline distT="0" distB="0" distL="0" distR="0" wp14:anchorId="11E0C3F3" wp14:editId="76C9ECCF">
            <wp:extent cx="18288" cy="88419"/>
            <wp:effectExtent l="0" t="0" r="0" b="0"/>
            <wp:docPr id="15958" name="Picture 15958"/>
            <wp:cNvGraphicFramePr/>
            <a:graphic xmlns:a="http://schemas.openxmlformats.org/drawingml/2006/main">
              <a:graphicData uri="http://schemas.openxmlformats.org/drawingml/2006/picture">
                <pic:pic xmlns:pic="http://schemas.openxmlformats.org/drawingml/2006/picture">
                  <pic:nvPicPr>
                    <pic:cNvPr id="15958" name="Picture 15958"/>
                    <pic:cNvPicPr/>
                  </pic:nvPicPr>
                  <pic:blipFill>
                    <a:blip r:embed="rId21"/>
                    <a:stretch>
                      <a:fillRect/>
                    </a:stretch>
                  </pic:blipFill>
                  <pic:spPr>
                    <a:xfrm>
                      <a:off x="0" y="0"/>
                      <a:ext cx="18288" cy="88419"/>
                    </a:xfrm>
                    <a:prstGeom prst="rect">
                      <a:avLst/>
                    </a:prstGeom>
                  </pic:spPr>
                </pic:pic>
              </a:graphicData>
            </a:graphic>
          </wp:inline>
        </w:drawing>
      </w:r>
    </w:p>
    <w:p w14:paraId="5E278BB3" w14:textId="77777777" w:rsidR="006E6B5B" w:rsidRDefault="00793E5E">
      <w:pPr>
        <w:numPr>
          <w:ilvl w:val="0"/>
          <w:numId w:val="3"/>
        </w:numPr>
        <w:spacing w:after="31" w:line="222" w:lineRule="auto"/>
        <w:ind w:right="398" w:hanging="120"/>
        <w:jc w:val="both"/>
      </w:pPr>
      <w:r>
        <w:rPr>
          <w:sz w:val="20"/>
        </w:rPr>
        <w:t>sunt identificate focare de infestare sau condiții de dezvoltare a rozătoarelor în spațiile interioare sau exterioare ale persoanelor fizice sau juridice, care pun în pericol sănătatea oamenilor și a animalelor, inclusiv în zonele demolate și/sau nelocuite.</w:t>
      </w:r>
    </w:p>
    <w:p w14:paraId="2E2731F0" w14:textId="77777777" w:rsidR="006E6B5B" w:rsidRDefault="00793E5E">
      <w:pPr>
        <w:spacing w:after="0" w:line="222" w:lineRule="auto"/>
        <w:ind w:left="106" w:right="398" w:firstLine="408"/>
        <w:jc w:val="both"/>
      </w:pPr>
      <w:r>
        <w:rPr>
          <w:sz w:val="20"/>
        </w:rPr>
        <w:t>Art. 4 (1) Din punctul de vedere al frecvenței, dezinsecția pentru combaterea țânțarilor se execută:</w:t>
      </w:r>
    </w:p>
    <w:p w14:paraId="30B38AD9" w14:textId="77777777" w:rsidR="006E6B5B" w:rsidRDefault="00793E5E">
      <w:pPr>
        <w:numPr>
          <w:ilvl w:val="0"/>
          <w:numId w:val="3"/>
        </w:numPr>
        <w:spacing w:after="4" w:line="251" w:lineRule="auto"/>
        <w:ind w:right="398" w:hanging="120"/>
        <w:jc w:val="both"/>
      </w:pPr>
      <w:r>
        <w:t>lunar, în sezonul cald, pentru spațiile deschise prevăzute în programul local de acțiune;</w:t>
      </w:r>
    </w:p>
    <w:p w14:paraId="72E26552" w14:textId="4A799C5C" w:rsidR="006E6B5B" w:rsidRDefault="00793E5E">
      <w:pPr>
        <w:numPr>
          <w:ilvl w:val="0"/>
          <w:numId w:val="3"/>
        </w:numPr>
        <w:spacing w:after="144" w:line="222" w:lineRule="auto"/>
        <w:ind w:right="398" w:hanging="120"/>
        <w:jc w:val="both"/>
      </w:pPr>
      <w:r>
        <w:rPr>
          <w:sz w:val="20"/>
        </w:rPr>
        <w:t xml:space="preserve">minimum 3 tratamente pe an și ori de câte ori este nevoie, în spațiile închise ale clădirilor </w:t>
      </w:r>
    </w:p>
    <w:p w14:paraId="7255E75B" w14:textId="211C0F8A" w:rsidR="006E6B5B" w:rsidRDefault="003822BB">
      <w:pPr>
        <w:spacing w:after="4" w:line="251" w:lineRule="auto"/>
        <w:ind w:left="274" w:right="417" w:hanging="5"/>
        <w:jc w:val="both"/>
      </w:pPr>
      <w:r>
        <w:t xml:space="preserve">              </w:t>
      </w:r>
      <w:r w:rsidR="00793E5E">
        <w:t>(2) Pentru combaterea altor vectori dezinsecția se execută</w:t>
      </w:r>
      <w:r w:rsidR="00793E5E">
        <w:rPr>
          <w:noProof/>
        </w:rPr>
        <w:drawing>
          <wp:inline distT="0" distB="0" distL="0" distR="0" wp14:anchorId="3B8EAF7F" wp14:editId="6BEF5CFF">
            <wp:extent cx="21336" cy="73174"/>
            <wp:effectExtent l="0" t="0" r="0" b="0"/>
            <wp:docPr id="15965" name="Picture 15965"/>
            <wp:cNvGraphicFramePr/>
            <a:graphic xmlns:a="http://schemas.openxmlformats.org/drawingml/2006/main">
              <a:graphicData uri="http://schemas.openxmlformats.org/drawingml/2006/picture">
                <pic:pic xmlns:pic="http://schemas.openxmlformats.org/drawingml/2006/picture">
                  <pic:nvPicPr>
                    <pic:cNvPr id="15965" name="Picture 15965"/>
                    <pic:cNvPicPr/>
                  </pic:nvPicPr>
                  <pic:blipFill>
                    <a:blip r:embed="rId22"/>
                    <a:stretch>
                      <a:fillRect/>
                    </a:stretch>
                  </pic:blipFill>
                  <pic:spPr>
                    <a:xfrm>
                      <a:off x="0" y="0"/>
                      <a:ext cx="21336" cy="73174"/>
                    </a:xfrm>
                    <a:prstGeom prst="rect">
                      <a:avLst/>
                    </a:prstGeom>
                  </pic:spPr>
                </pic:pic>
              </a:graphicData>
            </a:graphic>
          </wp:inline>
        </w:drawing>
      </w:r>
    </w:p>
    <w:p w14:paraId="649995E7" w14:textId="77777777" w:rsidR="006E6B5B" w:rsidRDefault="00793E5E">
      <w:pPr>
        <w:numPr>
          <w:ilvl w:val="0"/>
          <w:numId w:val="3"/>
        </w:numPr>
        <w:spacing w:after="0" w:line="222" w:lineRule="auto"/>
        <w:ind w:right="398" w:hanging="120"/>
        <w:jc w:val="both"/>
      </w:pPr>
      <w:r>
        <w:rPr>
          <w:sz w:val="20"/>
        </w:rPr>
        <w:t>trimestrial și ori de câte ori este nevoie, în spațiile închise ale instituțiilor publice și spațiile comune închise ale clădirilor</w:t>
      </w:r>
      <w:r>
        <w:rPr>
          <w:noProof/>
        </w:rPr>
        <w:drawing>
          <wp:inline distT="0" distB="0" distL="0" distR="0" wp14:anchorId="58CF95E0" wp14:editId="2EB59A4D">
            <wp:extent cx="18288" cy="88419"/>
            <wp:effectExtent l="0" t="0" r="0" b="0"/>
            <wp:docPr id="15967" name="Picture 15967"/>
            <wp:cNvGraphicFramePr/>
            <a:graphic xmlns:a="http://schemas.openxmlformats.org/drawingml/2006/main">
              <a:graphicData uri="http://schemas.openxmlformats.org/drawingml/2006/picture">
                <pic:pic xmlns:pic="http://schemas.openxmlformats.org/drawingml/2006/picture">
                  <pic:nvPicPr>
                    <pic:cNvPr id="15967" name="Picture 15967"/>
                    <pic:cNvPicPr/>
                  </pic:nvPicPr>
                  <pic:blipFill>
                    <a:blip r:embed="rId23"/>
                    <a:stretch>
                      <a:fillRect/>
                    </a:stretch>
                  </pic:blipFill>
                  <pic:spPr>
                    <a:xfrm>
                      <a:off x="0" y="0"/>
                      <a:ext cx="18288" cy="88419"/>
                    </a:xfrm>
                    <a:prstGeom prst="rect">
                      <a:avLst/>
                    </a:prstGeom>
                  </pic:spPr>
                </pic:pic>
              </a:graphicData>
            </a:graphic>
          </wp:inline>
        </w:drawing>
      </w:r>
    </w:p>
    <w:p w14:paraId="7318A4E5" w14:textId="77777777" w:rsidR="006E6B5B" w:rsidRDefault="00793E5E">
      <w:pPr>
        <w:numPr>
          <w:ilvl w:val="0"/>
          <w:numId w:val="3"/>
        </w:numPr>
        <w:spacing w:after="4" w:line="251" w:lineRule="auto"/>
        <w:ind w:right="398" w:hanging="120"/>
        <w:jc w:val="both"/>
      </w:pPr>
      <w:r>
        <w:t>lunar și ori de câte ori este nevoie în spațiile închise ,</w:t>
      </w:r>
    </w:p>
    <w:p w14:paraId="137AC733" w14:textId="77777777" w:rsidR="006E6B5B" w:rsidRDefault="00793E5E">
      <w:pPr>
        <w:numPr>
          <w:ilvl w:val="0"/>
          <w:numId w:val="3"/>
        </w:numPr>
        <w:spacing w:after="37" w:line="251" w:lineRule="auto"/>
        <w:ind w:right="398" w:hanging="120"/>
        <w:jc w:val="both"/>
      </w:pPr>
      <w:r>
        <w:t>la solicitarea persoanelor fizice la spațiile cu destinația de locuință.</w:t>
      </w:r>
    </w:p>
    <w:p w14:paraId="6838B97B" w14:textId="77777777" w:rsidR="006E6B5B" w:rsidRDefault="00793E5E">
      <w:pPr>
        <w:spacing w:after="4" w:line="251" w:lineRule="auto"/>
        <w:ind w:left="331" w:right="417" w:hanging="5"/>
        <w:jc w:val="both"/>
      </w:pPr>
      <w:r>
        <w:t>Art. 5 Din punctul de vedere al frecvenței, deratizarea se execută</w:t>
      </w:r>
      <w:r>
        <w:rPr>
          <w:noProof/>
        </w:rPr>
        <w:drawing>
          <wp:inline distT="0" distB="0" distL="0" distR="0" wp14:anchorId="07ED5358" wp14:editId="36A30281">
            <wp:extent cx="18288" cy="70125"/>
            <wp:effectExtent l="0" t="0" r="0" b="0"/>
            <wp:docPr id="15969" name="Picture 15969"/>
            <wp:cNvGraphicFramePr/>
            <a:graphic xmlns:a="http://schemas.openxmlformats.org/drawingml/2006/main">
              <a:graphicData uri="http://schemas.openxmlformats.org/drawingml/2006/picture">
                <pic:pic xmlns:pic="http://schemas.openxmlformats.org/drawingml/2006/picture">
                  <pic:nvPicPr>
                    <pic:cNvPr id="15969" name="Picture 15969"/>
                    <pic:cNvPicPr/>
                  </pic:nvPicPr>
                  <pic:blipFill>
                    <a:blip r:embed="rId24"/>
                    <a:stretch>
                      <a:fillRect/>
                    </a:stretch>
                  </pic:blipFill>
                  <pic:spPr>
                    <a:xfrm>
                      <a:off x="0" y="0"/>
                      <a:ext cx="18288" cy="70125"/>
                    </a:xfrm>
                    <a:prstGeom prst="rect">
                      <a:avLst/>
                    </a:prstGeom>
                  </pic:spPr>
                </pic:pic>
              </a:graphicData>
            </a:graphic>
          </wp:inline>
        </w:drawing>
      </w:r>
    </w:p>
    <w:p w14:paraId="6330883C" w14:textId="77777777" w:rsidR="006E6B5B" w:rsidRDefault="00793E5E">
      <w:pPr>
        <w:numPr>
          <w:ilvl w:val="0"/>
          <w:numId w:val="3"/>
        </w:numPr>
        <w:spacing w:after="0" w:line="222" w:lineRule="auto"/>
        <w:ind w:right="398" w:hanging="120"/>
        <w:jc w:val="both"/>
      </w:pPr>
      <w:r>
        <w:rPr>
          <w:sz w:val="20"/>
        </w:rPr>
        <w:t>pentru operatorii cu profil nealimentar, cel puțin o dată pe semestru și ori de câte ori este necesar pentru stingerea unui focar ;</w:t>
      </w:r>
    </w:p>
    <w:p w14:paraId="1831B867" w14:textId="77777777" w:rsidR="003822BB" w:rsidRDefault="00793E5E" w:rsidP="003822BB">
      <w:pPr>
        <w:numPr>
          <w:ilvl w:val="0"/>
          <w:numId w:val="3"/>
        </w:numPr>
        <w:spacing w:after="96" w:line="251" w:lineRule="auto"/>
        <w:ind w:right="398" w:hanging="120"/>
        <w:jc w:val="both"/>
      </w:pPr>
      <w:r>
        <w:lastRenderedPageBreak/>
        <w:t>pentru spațiile deschise din domeniul public și privat al unității administrativ teritori</w:t>
      </w:r>
      <w:r w:rsidR="003822BB">
        <w:t>ale</w:t>
      </w:r>
      <w:r>
        <w:t xml:space="preserve"> în conformitate cu planul local de acțiune, dar nu mai puțin de 3 tratamente pe an</w:t>
      </w:r>
    </w:p>
    <w:p w14:paraId="57E75CDB" w14:textId="09DDAC90" w:rsidR="006E6B5B" w:rsidRDefault="00793E5E" w:rsidP="003822BB">
      <w:pPr>
        <w:spacing w:after="96" w:line="251" w:lineRule="auto"/>
        <w:ind w:left="158" w:right="398"/>
        <w:jc w:val="both"/>
      </w:pPr>
      <w:r>
        <w:t xml:space="preserve"> - pentru persoanele fizice, la solicitarea acestora sau ori de câte ori este nevoie pentru stingerea unui focar.</w:t>
      </w:r>
    </w:p>
    <w:p w14:paraId="61E22F73" w14:textId="77777777" w:rsidR="006E6B5B" w:rsidRDefault="00793E5E">
      <w:pPr>
        <w:spacing w:after="42" w:line="251" w:lineRule="auto"/>
        <w:ind w:left="245" w:right="417" w:hanging="5"/>
        <w:jc w:val="both"/>
      </w:pPr>
      <w:r>
        <w:t>Art. 6 Dezinfecția se execută numai la solicitarea persoanelor fizice sau juridice.</w:t>
      </w:r>
    </w:p>
    <w:p w14:paraId="3D432C37" w14:textId="77777777" w:rsidR="006E6B5B" w:rsidRDefault="00793E5E">
      <w:pPr>
        <w:spacing w:after="154" w:line="251" w:lineRule="auto"/>
        <w:ind w:left="23" w:right="883" w:firstLine="149"/>
        <w:jc w:val="both"/>
      </w:pPr>
      <w:r>
        <w:t xml:space="preserve">Art. 7 Toate produsele folosite pentru efectuarea operațiunilor de deratizare, dezinsecție și dezinfecție vor fi avizate de către Comisia Națională pentru Produse </w:t>
      </w:r>
      <w:proofErr w:type="spellStart"/>
      <w:r>
        <w:t>Biocide</w:t>
      </w:r>
      <w:proofErr w:type="spellEnd"/>
      <w:r>
        <w:t>.</w:t>
      </w:r>
    </w:p>
    <w:p w14:paraId="550400DD" w14:textId="77777777" w:rsidR="006E6B5B" w:rsidRDefault="00793E5E">
      <w:pPr>
        <w:spacing w:after="127" w:line="216" w:lineRule="auto"/>
        <w:ind w:left="47" w:right="370" w:firstLine="144"/>
      </w:pPr>
      <w:r>
        <w:rPr>
          <w:noProof/>
        </w:rPr>
        <w:drawing>
          <wp:anchor distT="0" distB="0" distL="114300" distR="114300" simplePos="0" relativeHeight="251659264" behindDoc="0" locked="0" layoutInCell="1" allowOverlap="0" wp14:anchorId="26A3D6CC" wp14:editId="767411F8">
            <wp:simplePos x="0" y="0"/>
            <wp:positionH relativeFrom="page">
              <wp:posOffset>1103376</wp:posOffset>
            </wp:positionH>
            <wp:positionV relativeFrom="page">
              <wp:posOffset>6994231</wp:posOffset>
            </wp:positionV>
            <wp:extent cx="30480" cy="9147"/>
            <wp:effectExtent l="0" t="0" r="0" b="0"/>
            <wp:wrapSquare wrapText="bothSides"/>
            <wp:docPr id="6473" name="Picture 6473"/>
            <wp:cNvGraphicFramePr/>
            <a:graphic xmlns:a="http://schemas.openxmlformats.org/drawingml/2006/main">
              <a:graphicData uri="http://schemas.openxmlformats.org/drawingml/2006/picture">
                <pic:pic xmlns:pic="http://schemas.openxmlformats.org/drawingml/2006/picture">
                  <pic:nvPicPr>
                    <pic:cNvPr id="6473" name="Picture 6473"/>
                    <pic:cNvPicPr/>
                  </pic:nvPicPr>
                  <pic:blipFill>
                    <a:blip r:embed="rId25"/>
                    <a:stretch>
                      <a:fillRect/>
                    </a:stretch>
                  </pic:blipFill>
                  <pic:spPr>
                    <a:xfrm>
                      <a:off x="0" y="0"/>
                      <a:ext cx="30480" cy="9147"/>
                    </a:xfrm>
                    <a:prstGeom prst="rect">
                      <a:avLst/>
                    </a:prstGeom>
                  </pic:spPr>
                </pic:pic>
              </a:graphicData>
            </a:graphic>
          </wp:anchor>
        </w:drawing>
      </w:r>
      <w:r>
        <w:rPr>
          <w:noProof/>
        </w:rPr>
        <w:drawing>
          <wp:anchor distT="0" distB="0" distL="114300" distR="114300" simplePos="0" relativeHeight="251660288" behindDoc="0" locked="0" layoutInCell="1" allowOverlap="0" wp14:anchorId="5DE24A55" wp14:editId="4D4A86CE">
            <wp:simplePos x="0" y="0"/>
            <wp:positionH relativeFrom="page">
              <wp:posOffset>1097280</wp:posOffset>
            </wp:positionH>
            <wp:positionV relativeFrom="page">
              <wp:posOffset>7003378</wp:posOffset>
            </wp:positionV>
            <wp:extent cx="3048" cy="3049"/>
            <wp:effectExtent l="0" t="0" r="0" b="0"/>
            <wp:wrapSquare wrapText="bothSides"/>
            <wp:docPr id="6474" name="Picture 6474"/>
            <wp:cNvGraphicFramePr/>
            <a:graphic xmlns:a="http://schemas.openxmlformats.org/drawingml/2006/main">
              <a:graphicData uri="http://schemas.openxmlformats.org/drawingml/2006/picture">
                <pic:pic xmlns:pic="http://schemas.openxmlformats.org/drawingml/2006/picture">
                  <pic:nvPicPr>
                    <pic:cNvPr id="6474" name="Picture 6474"/>
                    <pic:cNvPicPr/>
                  </pic:nvPicPr>
                  <pic:blipFill>
                    <a:blip r:embed="rId26"/>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1312" behindDoc="0" locked="0" layoutInCell="1" allowOverlap="0" wp14:anchorId="3F226434" wp14:editId="256AF0CA">
            <wp:simplePos x="0" y="0"/>
            <wp:positionH relativeFrom="page">
              <wp:posOffset>1066800</wp:posOffset>
            </wp:positionH>
            <wp:positionV relativeFrom="page">
              <wp:posOffset>7009476</wp:posOffset>
            </wp:positionV>
            <wp:extent cx="21336" cy="18293"/>
            <wp:effectExtent l="0" t="0" r="0" b="0"/>
            <wp:wrapSquare wrapText="bothSides"/>
            <wp:docPr id="6475" name="Picture 6475"/>
            <wp:cNvGraphicFramePr/>
            <a:graphic xmlns:a="http://schemas.openxmlformats.org/drawingml/2006/main">
              <a:graphicData uri="http://schemas.openxmlformats.org/drawingml/2006/picture">
                <pic:pic xmlns:pic="http://schemas.openxmlformats.org/drawingml/2006/picture">
                  <pic:nvPicPr>
                    <pic:cNvPr id="6475" name="Picture 6475"/>
                    <pic:cNvPicPr/>
                  </pic:nvPicPr>
                  <pic:blipFill>
                    <a:blip r:embed="rId27"/>
                    <a:stretch>
                      <a:fillRect/>
                    </a:stretch>
                  </pic:blipFill>
                  <pic:spPr>
                    <a:xfrm>
                      <a:off x="0" y="0"/>
                      <a:ext cx="21336" cy="18293"/>
                    </a:xfrm>
                    <a:prstGeom prst="rect">
                      <a:avLst/>
                    </a:prstGeom>
                  </pic:spPr>
                </pic:pic>
              </a:graphicData>
            </a:graphic>
          </wp:anchor>
        </w:drawing>
      </w:r>
      <w:r>
        <w:rPr>
          <w:sz w:val="20"/>
        </w:rPr>
        <w:t>Art. 8 (1) Persoanele fizice sau juridice deținătoare de spații construite, indiferent de destinație, sunt obligate să asigure operațiunile periodice de dezinsecție și deratizare ori pentru stingerea unui focar, în spațiile deținute de acestea.</w:t>
      </w:r>
    </w:p>
    <w:p w14:paraId="15A1F1AF" w14:textId="77777777" w:rsidR="006E6B5B" w:rsidRDefault="00793E5E">
      <w:pPr>
        <w:numPr>
          <w:ilvl w:val="1"/>
          <w:numId w:val="4"/>
        </w:numPr>
        <w:spacing w:after="123" w:line="222" w:lineRule="auto"/>
        <w:ind w:right="449" w:firstLine="598"/>
      </w:pPr>
      <w:r>
        <w:rPr>
          <w:sz w:val="20"/>
        </w:rPr>
        <w:t>Operațiunile de dezinsecție, dezinfecție și deratizare se prestează numai de către operatorul licențiat de A.N.R.S.C. căruia i-a fost atribuită activitatea în urma procedurii de achiziție de către unitatea administrativ-teritorială, în condițiile legii.</w:t>
      </w:r>
    </w:p>
    <w:p w14:paraId="00C1806C" w14:textId="77777777" w:rsidR="006E6B5B" w:rsidRDefault="00793E5E">
      <w:pPr>
        <w:numPr>
          <w:ilvl w:val="1"/>
          <w:numId w:val="4"/>
        </w:numPr>
        <w:spacing w:after="126" w:line="216" w:lineRule="auto"/>
        <w:ind w:right="449" w:firstLine="598"/>
      </w:pPr>
      <w:r>
        <w:t xml:space="preserve">Persoanele fizice sau juridice beneficiare ale operațiunilor de dezinsecție, dezinfecție și deratizare au obligația să permită accesul operatorului în locurile unde urmează să se realizeze operația și să mențină spațiile pe care le au în proprietate salubre, luând măsuri de evacuare a tuturor </w:t>
      </w:r>
      <w:proofErr w:type="spellStart"/>
      <w:r>
        <w:t>rezidurilor</w:t>
      </w:r>
      <w:proofErr w:type="spellEnd"/>
      <w:r>
        <w:t xml:space="preserve"> solide, de spălare a încăperilor în care se efectuează colectarea deșeurilor, de eliminare a apei stagnate, de curățare a subsolurilor, de punere în ordine a depozitelor de materiale și de remediere a defecțiunilor tehnice la instalațiile sanitare care provoacă inundarea sau stagnarea apei în subsoluri și/sau pe terenurile deținute.</w:t>
      </w:r>
    </w:p>
    <w:p w14:paraId="1A686B68" w14:textId="77777777" w:rsidR="006E6B5B" w:rsidRDefault="00793E5E">
      <w:pPr>
        <w:spacing w:after="109" w:line="222" w:lineRule="auto"/>
        <w:ind w:left="38" w:right="398" w:firstLine="259"/>
        <w:jc w:val="both"/>
      </w:pPr>
      <w:r>
        <w:rPr>
          <w:sz w:val="20"/>
        </w:rPr>
        <w:t>Art. 9 Operatorul care prestează activitatea de deratizare, dezinfecție și/sau dezinsecție are următoarele obligații</w:t>
      </w:r>
      <w:r>
        <w:rPr>
          <w:noProof/>
        </w:rPr>
        <w:drawing>
          <wp:inline distT="0" distB="0" distL="0" distR="0" wp14:anchorId="12A43D51" wp14:editId="41D10E4A">
            <wp:extent cx="18288" cy="70125"/>
            <wp:effectExtent l="0" t="0" r="0" b="0"/>
            <wp:docPr id="15971" name="Picture 15971"/>
            <wp:cNvGraphicFramePr/>
            <a:graphic xmlns:a="http://schemas.openxmlformats.org/drawingml/2006/main">
              <a:graphicData uri="http://schemas.openxmlformats.org/drawingml/2006/picture">
                <pic:pic xmlns:pic="http://schemas.openxmlformats.org/drawingml/2006/picture">
                  <pic:nvPicPr>
                    <pic:cNvPr id="15971" name="Picture 15971"/>
                    <pic:cNvPicPr/>
                  </pic:nvPicPr>
                  <pic:blipFill>
                    <a:blip r:embed="rId28"/>
                    <a:stretch>
                      <a:fillRect/>
                    </a:stretch>
                  </pic:blipFill>
                  <pic:spPr>
                    <a:xfrm>
                      <a:off x="0" y="0"/>
                      <a:ext cx="18288" cy="70125"/>
                    </a:xfrm>
                    <a:prstGeom prst="rect">
                      <a:avLst/>
                    </a:prstGeom>
                  </pic:spPr>
                </pic:pic>
              </a:graphicData>
            </a:graphic>
          </wp:inline>
        </w:drawing>
      </w:r>
    </w:p>
    <w:p w14:paraId="034F6B5C" w14:textId="77777777" w:rsidR="00EC3353" w:rsidRDefault="00793E5E">
      <w:pPr>
        <w:spacing w:after="31" w:line="222" w:lineRule="auto"/>
        <w:ind w:left="43" w:right="528" w:hanging="5"/>
        <w:jc w:val="both"/>
        <w:rPr>
          <w:sz w:val="20"/>
        </w:rPr>
      </w:pPr>
      <w:r>
        <w:rPr>
          <w:sz w:val="20"/>
        </w:rPr>
        <w:t xml:space="preserve">a) înainte de începerea operațiunii de deratizare sau dezinsecție, la obiectivele din planul local, să notifice, în scris, autoritatea administrației publice locale și să aducă la </w:t>
      </w:r>
      <w:proofErr w:type="spellStart"/>
      <w:r>
        <w:rPr>
          <w:sz w:val="20"/>
        </w:rPr>
        <w:t>cunoștiința</w:t>
      </w:r>
      <w:proofErr w:type="spellEnd"/>
      <w:r>
        <w:rPr>
          <w:sz w:val="20"/>
        </w:rPr>
        <w:t xml:space="preserve"> populației, cu cel puțin 7 zile, următoarele:</w:t>
      </w:r>
    </w:p>
    <w:p w14:paraId="32ED22CA" w14:textId="3ECE16D9" w:rsidR="006E6B5B" w:rsidRDefault="00793E5E">
      <w:pPr>
        <w:spacing w:after="31" w:line="222" w:lineRule="auto"/>
        <w:ind w:left="43" w:right="528" w:hanging="5"/>
        <w:jc w:val="both"/>
      </w:pPr>
      <w:r>
        <w:rPr>
          <w:sz w:val="20"/>
        </w:rPr>
        <w:t xml:space="preserve"> - tipul operațiunii ce urmează a se efectua</w:t>
      </w:r>
      <w:r>
        <w:rPr>
          <w:noProof/>
        </w:rPr>
        <w:drawing>
          <wp:inline distT="0" distB="0" distL="0" distR="0" wp14:anchorId="0C1DF9C3" wp14:editId="75036F40">
            <wp:extent cx="21336" cy="88419"/>
            <wp:effectExtent l="0" t="0" r="0" b="0"/>
            <wp:docPr id="15973" name="Picture 15973"/>
            <wp:cNvGraphicFramePr/>
            <a:graphic xmlns:a="http://schemas.openxmlformats.org/drawingml/2006/main">
              <a:graphicData uri="http://schemas.openxmlformats.org/drawingml/2006/picture">
                <pic:pic xmlns:pic="http://schemas.openxmlformats.org/drawingml/2006/picture">
                  <pic:nvPicPr>
                    <pic:cNvPr id="15973" name="Picture 15973"/>
                    <pic:cNvPicPr/>
                  </pic:nvPicPr>
                  <pic:blipFill>
                    <a:blip r:embed="rId29"/>
                    <a:stretch>
                      <a:fillRect/>
                    </a:stretch>
                  </pic:blipFill>
                  <pic:spPr>
                    <a:xfrm>
                      <a:off x="0" y="0"/>
                      <a:ext cx="21336" cy="88419"/>
                    </a:xfrm>
                    <a:prstGeom prst="rect">
                      <a:avLst/>
                    </a:prstGeom>
                  </pic:spPr>
                </pic:pic>
              </a:graphicData>
            </a:graphic>
          </wp:inline>
        </w:drawing>
      </w:r>
    </w:p>
    <w:p w14:paraId="4E5C7297" w14:textId="77777777" w:rsidR="006E6B5B" w:rsidRDefault="00793E5E">
      <w:pPr>
        <w:numPr>
          <w:ilvl w:val="0"/>
          <w:numId w:val="5"/>
        </w:numPr>
        <w:spacing w:after="31" w:line="222" w:lineRule="auto"/>
        <w:ind w:right="398" w:hanging="120"/>
        <w:jc w:val="both"/>
      </w:pPr>
      <w:r>
        <w:rPr>
          <w:sz w:val="20"/>
        </w:rPr>
        <w:t>perioada efectuării tratamentelor ;</w:t>
      </w:r>
    </w:p>
    <w:p w14:paraId="4BA4ECD3" w14:textId="77777777" w:rsidR="006E6B5B" w:rsidRDefault="00793E5E">
      <w:pPr>
        <w:numPr>
          <w:ilvl w:val="0"/>
          <w:numId w:val="5"/>
        </w:numPr>
        <w:spacing w:after="83" w:line="222" w:lineRule="auto"/>
        <w:ind w:right="398" w:hanging="120"/>
        <w:jc w:val="both"/>
      </w:pPr>
      <w:r>
        <w:rPr>
          <w:sz w:val="20"/>
        </w:rPr>
        <w:t xml:space="preserve">măsurile de protecție ce trebuie luate, în special cu referire la copii, bătrâni, </w:t>
      </w:r>
      <w:proofErr w:type="spellStart"/>
      <w:r>
        <w:rPr>
          <w:sz w:val="20"/>
        </w:rPr>
        <w:t>bonavi</w:t>
      </w:r>
      <w:proofErr w:type="spellEnd"/>
      <w:r>
        <w:rPr>
          <w:sz w:val="20"/>
        </w:rPr>
        <w:t xml:space="preserve">, albine, animale și păsări </w:t>
      </w:r>
      <w:r>
        <w:rPr>
          <w:noProof/>
        </w:rPr>
        <w:drawing>
          <wp:inline distT="0" distB="0" distL="0" distR="0" wp14:anchorId="1FCFDA0C" wp14:editId="03ECB224">
            <wp:extent cx="18288" cy="18293"/>
            <wp:effectExtent l="0" t="0" r="0" b="0"/>
            <wp:docPr id="8801" name="Picture 8801"/>
            <wp:cNvGraphicFramePr/>
            <a:graphic xmlns:a="http://schemas.openxmlformats.org/drawingml/2006/main">
              <a:graphicData uri="http://schemas.openxmlformats.org/drawingml/2006/picture">
                <pic:pic xmlns:pic="http://schemas.openxmlformats.org/drawingml/2006/picture">
                  <pic:nvPicPr>
                    <pic:cNvPr id="8801" name="Picture 8801"/>
                    <pic:cNvPicPr/>
                  </pic:nvPicPr>
                  <pic:blipFill>
                    <a:blip r:embed="rId30"/>
                    <a:stretch>
                      <a:fillRect/>
                    </a:stretch>
                  </pic:blipFill>
                  <pic:spPr>
                    <a:xfrm>
                      <a:off x="0" y="0"/>
                      <a:ext cx="18288" cy="18293"/>
                    </a:xfrm>
                    <a:prstGeom prst="rect">
                      <a:avLst/>
                    </a:prstGeom>
                  </pic:spPr>
                </pic:pic>
              </a:graphicData>
            </a:graphic>
          </wp:inline>
        </w:drawing>
      </w:r>
    </w:p>
    <w:p w14:paraId="111E3445" w14:textId="77777777" w:rsidR="006E6B5B" w:rsidRDefault="00793E5E">
      <w:pPr>
        <w:numPr>
          <w:ilvl w:val="0"/>
          <w:numId w:val="6"/>
        </w:numPr>
        <w:spacing w:after="53" w:line="251" w:lineRule="auto"/>
        <w:ind w:right="398" w:hanging="5"/>
        <w:jc w:val="both"/>
      </w:pPr>
      <w:r>
        <w:t>să stabilească, de comun acord cu persoanele fizice sau juridice, data și ora începerii tratamentelor de deratizare, dezinfecție și/sau dezinsecție în spațiile închise și pe suprafețele deținute de acestea și să comunice acestora gradul de toxicitate a substanțelor utilizate și măsurile de protecție ce trebuie luate;</w:t>
      </w:r>
    </w:p>
    <w:p w14:paraId="4EC7F7D5" w14:textId="5F51E9B4" w:rsidR="006E6B5B" w:rsidRDefault="00793E5E">
      <w:pPr>
        <w:numPr>
          <w:ilvl w:val="0"/>
          <w:numId w:val="6"/>
        </w:numPr>
        <w:spacing w:after="106" w:line="216" w:lineRule="auto"/>
        <w:ind w:right="398" w:hanging="5"/>
        <w:jc w:val="both"/>
      </w:pPr>
      <w:r>
        <w:rPr>
          <w:sz w:val="20"/>
        </w:rPr>
        <w:t xml:space="preserve">înainte de începerea operațiunii de deratizare, dezinfecție sau dezinsecție în spațiile închise ale instituțiilor publice, persoanelor fizice sau juridice, să informeze beneficiarul cu privire la substanțele utilizate și măsurile de protecție ce trebuie luate și să stabilească, de comun acord cu acesta, data și intervalul orar de efectuare a tratamentelor </w:t>
      </w:r>
    </w:p>
    <w:p w14:paraId="687B8C21" w14:textId="77777777" w:rsidR="006E6B5B" w:rsidRDefault="00793E5E">
      <w:pPr>
        <w:numPr>
          <w:ilvl w:val="0"/>
          <w:numId w:val="6"/>
        </w:numPr>
        <w:spacing w:after="131" w:line="222" w:lineRule="auto"/>
        <w:ind w:right="398" w:hanging="5"/>
        <w:jc w:val="both"/>
      </w:pPr>
      <w:r>
        <w:rPr>
          <w:sz w:val="20"/>
        </w:rPr>
        <w:t>să solicite la terminarea operațiunii confirmarea efectuării tratamentelor, prin încheierea unui document de lucru.</w:t>
      </w:r>
    </w:p>
    <w:p w14:paraId="66BBC173" w14:textId="77777777" w:rsidR="006E6B5B" w:rsidRDefault="00793E5E">
      <w:pPr>
        <w:spacing w:after="194" w:line="222" w:lineRule="auto"/>
        <w:ind w:left="38" w:right="490" w:firstLine="302"/>
        <w:jc w:val="both"/>
      </w:pPr>
      <w:r>
        <w:rPr>
          <w:noProof/>
        </w:rPr>
        <w:drawing>
          <wp:anchor distT="0" distB="0" distL="114300" distR="114300" simplePos="0" relativeHeight="251662336" behindDoc="0" locked="0" layoutInCell="1" allowOverlap="0" wp14:anchorId="2A7AAFE6" wp14:editId="3FBAD376">
            <wp:simplePos x="0" y="0"/>
            <wp:positionH relativeFrom="page">
              <wp:posOffset>1103376</wp:posOffset>
            </wp:positionH>
            <wp:positionV relativeFrom="page">
              <wp:posOffset>7000330</wp:posOffset>
            </wp:positionV>
            <wp:extent cx="24384" cy="24392"/>
            <wp:effectExtent l="0" t="0" r="0" b="0"/>
            <wp:wrapSquare wrapText="bothSides"/>
            <wp:docPr id="8802" name="Picture 8802"/>
            <wp:cNvGraphicFramePr/>
            <a:graphic xmlns:a="http://schemas.openxmlformats.org/drawingml/2006/main">
              <a:graphicData uri="http://schemas.openxmlformats.org/drawingml/2006/picture">
                <pic:pic xmlns:pic="http://schemas.openxmlformats.org/drawingml/2006/picture">
                  <pic:nvPicPr>
                    <pic:cNvPr id="8802" name="Picture 8802"/>
                    <pic:cNvPicPr/>
                  </pic:nvPicPr>
                  <pic:blipFill>
                    <a:blip r:embed="rId31"/>
                    <a:stretch>
                      <a:fillRect/>
                    </a:stretch>
                  </pic:blipFill>
                  <pic:spPr>
                    <a:xfrm>
                      <a:off x="0" y="0"/>
                      <a:ext cx="24384" cy="24392"/>
                    </a:xfrm>
                    <a:prstGeom prst="rect">
                      <a:avLst/>
                    </a:prstGeom>
                  </pic:spPr>
                </pic:pic>
              </a:graphicData>
            </a:graphic>
          </wp:anchor>
        </w:drawing>
      </w:r>
      <w:r>
        <w:rPr>
          <w:noProof/>
        </w:rPr>
        <w:drawing>
          <wp:anchor distT="0" distB="0" distL="114300" distR="114300" simplePos="0" relativeHeight="251663360" behindDoc="0" locked="0" layoutInCell="1" allowOverlap="0" wp14:anchorId="7D4F2596" wp14:editId="6061F5E2">
            <wp:simplePos x="0" y="0"/>
            <wp:positionH relativeFrom="page">
              <wp:posOffset>1133856</wp:posOffset>
            </wp:positionH>
            <wp:positionV relativeFrom="page">
              <wp:posOffset>7009476</wp:posOffset>
            </wp:positionV>
            <wp:extent cx="24384" cy="6098"/>
            <wp:effectExtent l="0" t="0" r="0" b="0"/>
            <wp:wrapSquare wrapText="bothSides"/>
            <wp:docPr id="8803" name="Picture 8803"/>
            <wp:cNvGraphicFramePr/>
            <a:graphic xmlns:a="http://schemas.openxmlformats.org/drawingml/2006/main">
              <a:graphicData uri="http://schemas.openxmlformats.org/drawingml/2006/picture">
                <pic:pic xmlns:pic="http://schemas.openxmlformats.org/drawingml/2006/picture">
                  <pic:nvPicPr>
                    <pic:cNvPr id="8803" name="Picture 8803"/>
                    <pic:cNvPicPr/>
                  </pic:nvPicPr>
                  <pic:blipFill>
                    <a:blip r:embed="rId32"/>
                    <a:stretch>
                      <a:fillRect/>
                    </a:stretch>
                  </pic:blipFill>
                  <pic:spPr>
                    <a:xfrm>
                      <a:off x="0" y="0"/>
                      <a:ext cx="24384" cy="6098"/>
                    </a:xfrm>
                    <a:prstGeom prst="rect">
                      <a:avLst/>
                    </a:prstGeom>
                  </pic:spPr>
                </pic:pic>
              </a:graphicData>
            </a:graphic>
          </wp:anchor>
        </w:drawing>
      </w:r>
      <w:r>
        <w:rPr>
          <w:sz w:val="20"/>
        </w:rPr>
        <w:t>Art. 10 În cazul în care persoanele fizice sau juridice refuză să permită accesul pe proprietatea acestora pentru efectuarea operațiunilor periodice de dezinsecție și deratizare ori pentru stingerea unui focar, operatorul are obligația să anunțe autoritatea administrației publice locale pentru luarea măsurilor legale.</w:t>
      </w:r>
    </w:p>
    <w:p w14:paraId="4BF95575" w14:textId="77777777" w:rsidR="006E6B5B" w:rsidRDefault="00793E5E">
      <w:pPr>
        <w:spacing w:after="0" w:line="216" w:lineRule="auto"/>
        <w:ind w:left="47" w:right="370" w:firstLine="144"/>
      </w:pPr>
      <w:r>
        <w:rPr>
          <w:sz w:val="20"/>
        </w:rPr>
        <w:t>Art. 11 (1) În cazul în care în urma unui tratament efectuat se aduce o daună imediată, vizibilă proprietății beneficiarului, acest fapt va fi menționat în documentul de lucru și va fi comunicat în mod expres operatorului. Vor fi semnalate toate aspectele ce sunt de natură să afecteze viața și sănătatea oamenilor și viețuitoarelor.</w:t>
      </w:r>
    </w:p>
    <w:p w14:paraId="37504CEF" w14:textId="77777777" w:rsidR="006E6B5B" w:rsidRDefault="00793E5E">
      <w:pPr>
        <w:spacing w:after="106" w:line="216" w:lineRule="auto"/>
        <w:ind w:left="47" w:right="370" w:firstLine="730"/>
      </w:pPr>
      <w:r>
        <w:rPr>
          <w:sz w:val="20"/>
        </w:rPr>
        <w:t>(2) Operatorul nu este exonerat de răspunderea privind prejudiciile cauzate sănătății oamenilor și viețuitoarelor, altele decât cele pentru care se aplică tratamentul, dacă s-au utilizat substanțe periculoase pentru aceștia, dacă s-au luat măsurile necesare informării populației sau tratamentul este ineficient.</w:t>
      </w:r>
    </w:p>
    <w:p w14:paraId="1EA44817" w14:textId="22D6E1EF" w:rsidR="006E6B5B" w:rsidRDefault="00793E5E">
      <w:pPr>
        <w:spacing w:after="1407" w:line="222" w:lineRule="auto"/>
        <w:ind w:left="38" w:right="485" w:firstLine="677"/>
        <w:jc w:val="both"/>
        <w:rPr>
          <w:sz w:val="20"/>
        </w:rPr>
      </w:pPr>
      <w:r>
        <w:rPr>
          <w:sz w:val="20"/>
        </w:rPr>
        <w:t>Pentru activitatea de dezinsecție, dezinfecție și deratizare, măsurarea cantității prestațiilor se face în funcție de doza și de rețeta utilizată pe unitatea de suprafață sau de volum.</w:t>
      </w:r>
    </w:p>
    <w:p w14:paraId="3231E5E6" w14:textId="130387C6" w:rsidR="00FF5C50" w:rsidRDefault="00FF5C50" w:rsidP="00FF5C50">
      <w:pPr>
        <w:pStyle w:val="Titlu1"/>
      </w:pPr>
      <w:r>
        <w:lastRenderedPageBreak/>
        <w:t xml:space="preserve">  Primar</w:t>
      </w:r>
    </w:p>
    <w:p w14:paraId="02A1FE6A" w14:textId="62C34C0B" w:rsidR="00FF5C50" w:rsidRDefault="00FF5C50" w:rsidP="00FF5C50">
      <w:pPr>
        <w:pStyle w:val="Titlu1"/>
      </w:pPr>
      <w:proofErr w:type="spellStart"/>
      <w:r>
        <w:t>Dragne</w:t>
      </w:r>
      <w:proofErr w:type="spellEnd"/>
      <w:r>
        <w:t xml:space="preserve"> Marian </w:t>
      </w:r>
    </w:p>
    <w:p w14:paraId="794924AC" w14:textId="0610E328" w:rsidR="00FF5C50" w:rsidRDefault="00FF5C50" w:rsidP="00FF5C50"/>
    <w:p w14:paraId="50E734FF" w14:textId="50E8EEB5" w:rsidR="00FF5C50" w:rsidRDefault="00FF5C50" w:rsidP="00FF5C50"/>
    <w:p w14:paraId="131A67F4" w14:textId="17491853" w:rsidR="00FF5C50" w:rsidRDefault="00FF5C50" w:rsidP="00FF5C50">
      <w:r>
        <w:t xml:space="preserve">                                                                                                                       </w:t>
      </w:r>
      <w:proofErr w:type="spellStart"/>
      <w:r>
        <w:t>Intocmit</w:t>
      </w:r>
      <w:proofErr w:type="spellEnd"/>
    </w:p>
    <w:p w14:paraId="6A36D807" w14:textId="46FFA254" w:rsidR="00FF5C50" w:rsidRDefault="00FF5C50" w:rsidP="00FF5C50">
      <w:r>
        <w:t xml:space="preserve">                                                                                                           Asistent medical comunitar</w:t>
      </w:r>
    </w:p>
    <w:p w14:paraId="58034ACE" w14:textId="0D73A0E0" w:rsidR="00FF5C50" w:rsidRDefault="00FF5C50" w:rsidP="00FF5C50">
      <w:r>
        <w:t xml:space="preserve">                                                                                                                 </w:t>
      </w:r>
      <w:proofErr w:type="spellStart"/>
      <w:r>
        <w:t>Scoicaru</w:t>
      </w:r>
      <w:proofErr w:type="spellEnd"/>
      <w:r>
        <w:t xml:space="preserve"> Irina Delia</w:t>
      </w:r>
    </w:p>
    <w:p w14:paraId="27EF5AD0" w14:textId="247BA233" w:rsidR="00FF5C50" w:rsidRDefault="00FF5C50" w:rsidP="00FF5C50"/>
    <w:p w14:paraId="360A40B1" w14:textId="426088B0" w:rsidR="00FF5C50" w:rsidRDefault="00FF5C50" w:rsidP="00FF5C50"/>
    <w:p w14:paraId="0C689F3C" w14:textId="24B1655D" w:rsidR="00FF5C50" w:rsidRDefault="00FF5C50" w:rsidP="00FF5C50"/>
    <w:p w14:paraId="448A6CD6" w14:textId="0D7E3599" w:rsidR="00FF5C50" w:rsidRDefault="00FF5C50" w:rsidP="00FF5C50"/>
    <w:p w14:paraId="3DDAD89E" w14:textId="77777777" w:rsidR="00FF5C50" w:rsidRPr="00FF5C50" w:rsidRDefault="00FF5C50" w:rsidP="00FF5C50"/>
    <w:sectPr w:rsidR="00FF5C50" w:rsidRPr="00FF5C50" w:rsidSect="00B8035D">
      <w:footerReference w:type="even" r:id="rId33"/>
      <w:footerReference w:type="default" r:id="rId34"/>
      <w:footerReference w:type="first" r:id="rId35"/>
      <w:pgSz w:w="12240" w:h="15840"/>
      <w:pgMar w:top="284" w:right="1417" w:bottom="851" w:left="1417" w:header="708" w:footer="59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0E9A8" w14:textId="77777777" w:rsidR="00F65984" w:rsidRDefault="00F65984">
      <w:pPr>
        <w:spacing w:after="0" w:line="240" w:lineRule="auto"/>
      </w:pPr>
      <w:r>
        <w:separator/>
      </w:r>
    </w:p>
  </w:endnote>
  <w:endnote w:type="continuationSeparator" w:id="0">
    <w:p w14:paraId="604B81F6" w14:textId="77777777" w:rsidR="00F65984" w:rsidRDefault="00F6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3C283" w14:textId="77777777" w:rsidR="006E6B5B" w:rsidRDefault="00793E5E">
    <w:pPr>
      <w:spacing w:after="0"/>
      <w:ind w:right="331"/>
      <w:jc w:val="right"/>
    </w:pPr>
    <w:r>
      <w:fldChar w:fldCharType="begin"/>
    </w:r>
    <w:r>
      <w:instrText xml:space="preserve"> PAGE   \* MERGEFORMAT </w:instrText>
    </w:r>
    <w:r>
      <w:fldChar w:fldCharType="separate"/>
    </w:r>
    <w:r>
      <w:rPr>
        <w:rFonts w:ascii="Times New Roman" w:eastAsia="Times New Roman" w:hAnsi="Times New Roman" w:cs="Times New Roman"/>
        <w:sz w:val="30"/>
      </w:rPr>
      <w:t>1</w:t>
    </w:r>
    <w:r>
      <w:rPr>
        <w:rFonts w:ascii="Times New Roman" w:eastAsia="Times New Roman" w:hAnsi="Times New Roman" w:cs="Times New Roman"/>
        <w:sz w:val="3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EF991" w14:textId="77777777" w:rsidR="006E6B5B" w:rsidRDefault="00793E5E">
    <w:pPr>
      <w:spacing w:after="0"/>
      <w:ind w:right="331"/>
      <w:jc w:val="right"/>
    </w:pPr>
    <w:r>
      <w:fldChar w:fldCharType="begin"/>
    </w:r>
    <w:r>
      <w:instrText xml:space="preserve"> PAGE   \* MERGEFORMAT </w:instrText>
    </w:r>
    <w:r>
      <w:fldChar w:fldCharType="separate"/>
    </w:r>
    <w:r>
      <w:rPr>
        <w:rFonts w:ascii="Times New Roman" w:eastAsia="Times New Roman" w:hAnsi="Times New Roman" w:cs="Times New Roman"/>
        <w:sz w:val="30"/>
      </w:rPr>
      <w:t>1</w:t>
    </w:r>
    <w:r>
      <w:rPr>
        <w:rFonts w:ascii="Times New Roman" w:eastAsia="Times New Roman" w:hAnsi="Times New Roman" w:cs="Times New Roman"/>
        <w:sz w:val="3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4B33F" w14:textId="77777777" w:rsidR="006E6B5B" w:rsidRDefault="00793E5E">
    <w:pPr>
      <w:spacing w:after="0"/>
      <w:ind w:right="331"/>
      <w:jc w:val="right"/>
    </w:pPr>
    <w:r>
      <w:fldChar w:fldCharType="begin"/>
    </w:r>
    <w:r>
      <w:instrText xml:space="preserve"> PAGE   \* MERGEFORMAT </w:instrText>
    </w:r>
    <w:r>
      <w:fldChar w:fldCharType="separate"/>
    </w:r>
    <w:r>
      <w:rPr>
        <w:rFonts w:ascii="Times New Roman" w:eastAsia="Times New Roman" w:hAnsi="Times New Roman" w:cs="Times New Roman"/>
        <w:sz w:val="30"/>
      </w:rPr>
      <w:t>1</w:t>
    </w:r>
    <w:r>
      <w:rPr>
        <w:rFonts w:ascii="Times New Roman" w:eastAsia="Times New Roman" w:hAnsi="Times New Roman" w:cs="Times New Roman"/>
        <w:sz w:val="3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7F5CA" w14:textId="77777777" w:rsidR="00F65984" w:rsidRDefault="00F65984">
      <w:pPr>
        <w:spacing w:after="0" w:line="240" w:lineRule="auto"/>
      </w:pPr>
      <w:r>
        <w:separator/>
      </w:r>
    </w:p>
  </w:footnote>
  <w:footnote w:type="continuationSeparator" w:id="0">
    <w:p w14:paraId="1CFB5069" w14:textId="77777777" w:rsidR="00F65984" w:rsidRDefault="00F65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847FF"/>
    <w:multiLevelType w:val="hybridMultilevel"/>
    <w:tmpl w:val="AA6EB71C"/>
    <w:lvl w:ilvl="0" w:tplc="4AF05F00">
      <w:start w:val="1"/>
      <w:numFmt w:val="bullet"/>
      <w:lvlText w:val="-"/>
      <w:lvlJc w:val="left"/>
      <w:pPr>
        <w:ind w:left="1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C9AA7E4">
      <w:start w:val="1"/>
      <w:numFmt w:val="bullet"/>
      <w:lvlText w:val="o"/>
      <w:lvlJc w:val="left"/>
      <w:pPr>
        <w:ind w:left="1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5C88192">
      <w:start w:val="1"/>
      <w:numFmt w:val="bullet"/>
      <w:lvlText w:val="▪"/>
      <w:lvlJc w:val="left"/>
      <w:pPr>
        <w:ind w:left="18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E8A6EB6">
      <w:start w:val="1"/>
      <w:numFmt w:val="bullet"/>
      <w:lvlText w:val="•"/>
      <w:lvlJc w:val="left"/>
      <w:pPr>
        <w:ind w:left="25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0A4F8C0">
      <w:start w:val="1"/>
      <w:numFmt w:val="bullet"/>
      <w:lvlText w:val="o"/>
      <w:lvlJc w:val="left"/>
      <w:pPr>
        <w:ind w:left="32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95C52CC">
      <w:start w:val="1"/>
      <w:numFmt w:val="bullet"/>
      <w:lvlText w:val="▪"/>
      <w:lvlJc w:val="left"/>
      <w:pPr>
        <w:ind w:left="39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94C90AA">
      <w:start w:val="1"/>
      <w:numFmt w:val="bullet"/>
      <w:lvlText w:val="•"/>
      <w:lvlJc w:val="left"/>
      <w:pPr>
        <w:ind w:left="47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7701A2A">
      <w:start w:val="1"/>
      <w:numFmt w:val="bullet"/>
      <w:lvlText w:val="o"/>
      <w:lvlJc w:val="left"/>
      <w:pPr>
        <w:ind w:left="54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258047E">
      <w:start w:val="1"/>
      <w:numFmt w:val="bullet"/>
      <w:lvlText w:val="▪"/>
      <w:lvlJc w:val="left"/>
      <w:pPr>
        <w:ind w:left="61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7710AA3"/>
    <w:multiLevelType w:val="hybridMultilevel"/>
    <w:tmpl w:val="88F0D220"/>
    <w:lvl w:ilvl="0" w:tplc="C0261E4E">
      <w:start w:val="1"/>
      <w:numFmt w:val="bullet"/>
      <w:lvlText w:val="-"/>
      <w:lvlJc w:val="left"/>
      <w:pPr>
        <w:ind w:left="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42616A">
      <w:start w:val="1"/>
      <w:numFmt w:val="bullet"/>
      <w:lvlText w:val="o"/>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C8707E">
      <w:start w:val="1"/>
      <w:numFmt w:val="bullet"/>
      <w:lvlText w:val="▪"/>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14F6E2">
      <w:start w:val="1"/>
      <w:numFmt w:val="bullet"/>
      <w:lvlText w:val="•"/>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6E77FC">
      <w:start w:val="1"/>
      <w:numFmt w:val="bullet"/>
      <w:lvlText w:val="o"/>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546338">
      <w:start w:val="1"/>
      <w:numFmt w:val="bullet"/>
      <w:lvlText w:val="▪"/>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087866">
      <w:start w:val="1"/>
      <w:numFmt w:val="bullet"/>
      <w:lvlText w:val="•"/>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82E770">
      <w:start w:val="1"/>
      <w:numFmt w:val="bullet"/>
      <w:lvlText w:val="o"/>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1812E0">
      <w:start w:val="1"/>
      <w:numFmt w:val="bullet"/>
      <w:lvlText w:val="▪"/>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4FDE2D88"/>
    <w:multiLevelType w:val="hybridMultilevel"/>
    <w:tmpl w:val="02F6F562"/>
    <w:lvl w:ilvl="0" w:tplc="3CD418D8">
      <w:start w:val="1"/>
      <w:numFmt w:val="bullet"/>
      <w:lvlText w:val="-"/>
      <w:lvlJc w:val="left"/>
      <w:pPr>
        <w:ind w:left="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8747C16">
      <w:start w:val="1"/>
      <w:numFmt w:val="bullet"/>
      <w:lvlText w:val="o"/>
      <w:lvlJc w:val="left"/>
      <w:pPr>
        <w:ind w:left="10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D5875AA">
      <w:start w:val="1"/>
      <w:numFmt w:val="bullet"/>
      <w:lvlText w:val="▪"/>
      <w:lvlJc w:val="left"/>
      <w:pPr>
        <w:ind w:left="18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2DA8D1A">
      <w:start w:val="1"/>
      <w:numFmt w:val="bullet"/>
      <w:lvlText w:val="•"/>
      <w:lvlJc w:val="left"/>
      <w:pPr>
        <w:ind w:left="25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000F6A0">
      <w:start w:val="1"/>
      <w:numFmt w:val="bullet"/>
      <w:lvlText w:val="o"/>
      <w:lvlJc w:val="left"/>
      <w:pPr>
        <w:ind w:left="32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514BE78">
      <w:start w:val="1"/>
      <w:numFmt w:val="bullet"/>
      <w:lvlText w:val="▪"/>
      <w:lvlJc w:val="left"/>
      <w:pPr>
        <w:ind w:left="39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088EDA2">
      <w:start w:val="1"/>
      <w:numFmt w:val="bullet"/>
      <w:lvlText w:val="•"/>
      <w:lvlJc w:val="left"/>
      <w:pPr>
        <w:ind w:left="46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EC5A3C">
      <w:start w:val="1"/>
      <w:numFmt w:val="bullet"/>
      <w:lvlText w:val="o"/>
      <w:lvlJc w:val="left"/>
      <w:pPr>
        <w:ind w:left="54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F9A9506">
      <w:start w:val="1"/>
      <w:numFmt w:val="bullet"/>
      <w:lvlText w:val="▪"/>
      <w:lvlJc w:val="left"/>
      <w:pPr>
        <w:ind w:left="61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5A57294"/>
    <w:multiLevelType w:val="hybridMultilevel"/>
    <w:tmpl w:val="EB908C32"/>
    <w:lvl w:ilvl="0" w:tplc="C2608620">
      <w:start w:val="1"/>
      <w:numFmt w:val="bullet"/>
      <w:lvlText w:val="-"/>
      <w:lvlJc w:val="left"/>
      <w:pPr>
        <w:ind w:left="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ECA20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26AA4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C649C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02EC7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20B93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CEE43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38DD6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96E1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C55550"/>
    <w:multiLevelType w:val="hybridMultilevel"/>
    <w:tmpl w:val="6F5EC9AC"/>
    <w:lvl w:ilvl="0" w:tplc="3E3CD4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6838FC">
      <w:start w:val="2"/>
      <w:numFmt w:val="decimal"/>
      <w:lvlRestart w:val="0"/>
      <w:lvlText w:val="(%2)"/>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2A9FE8">
      <w:start w:val="1"/>
      <w:numFmt w:val="lowerRoman"/>
      <w:lvlText w:val="%3"/>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CE0C5E">
      <w:start w:val="1"/>
      <w:numFmt w:val="decimal"/>
      <w:lvlText w:val="%4"/>
      <w:lvlJc w:val="left"/>
      <w:pPr>
        <w:ind w:left="2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442390">
      <w:start w:val="1"/>
      <w:numFmt w:val="lowerLetter"/>
      <w:lvlText w:val="%5"/>
      <w:lvlJc w:val="left"/>
      <w:pPr>
        <w:ind w:left="3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461E46">
      <w:start w:val="1"/>
      <w:numFmt w:val="lowerRoman"/>
      <w:lvlText w:val="%6"/>
      <w:lvlJc w:val="left"/>
      <w:pPr>
        <w:ind w:left="3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180F72">
      <w:start w:val="1"/>
      <w:numFmt w:val="decimal"/>
      <w:lvlText w:val="%7"/>
      <w:lvlJc w:val="left"/>
      <w:pPr>
        <w:ind w:left="4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B6C63E">
      <w:start w:val="1"/>
      <w:numFmt w:val="lowerLetter"/>
      <w:lvlText w:val="%8"/>
      <w:lvlJc w:val="left"/>
      <w:pPr>
        <w:ind w:left="5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765984">
      <w:start w:val="1"/>
      <w:numFmt w:val="lowerRoman"/>
      <w:lvlText w:val="%9"/>
      <w:lvlJc w:val="left"/>
      <w:pPr>
        <w:ind w:left="6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2487522"/>
    <w:multiLevelType w:val="hybridMultilevel"/>
    <w:tmpl w:val="DA903ED0"/>
    <w:lvl w:ilvl="0" w:tplc="2CD65C9C">
      <w:start w:val="2"/>
      <w:numFmt w:val="lowerLetter"/>
      <w:lvlText w:val="%1)"/>
      <w:lvlJc w:val="left"/>
      <w:pPr>
        <w:ind w:left="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A2038A">
      <w:start w:val="1"/>
      <w:numFmt w:val="lowerLetter"/>
      <w:lvlText w:val="%2"/>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FC3A26">
      <w:start w:val="1"/>
      <w:numFmt w:val="lowerRoman"/>
      <w:lvlText w:val="%3"/>
      <w:lvlJc w:val="left"/>
      <w:pPr>
        <w:ind w:left="1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248894">
      <w:start w:val="1"/>
      <w:numFmt w:val="decimal"/>
      <w:lvlText w:val="%4"/>
      <w:lvlJc w:val="left"/>
      <w:pPr>
        <w:ind w:left="2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928112">
      <w:start w:val="1"/>
      <w:numFmt w:val="lowerLetter"/>
      <w:lvlText w:val="%5"/>
      <w:lvlJc w:val="left"/>
      <w:pPr>
        <w:ind w:left="3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D4DC6C">
      <w:start w:val="1"/>
      <w:numFmt w:val="lowerRoman"/>
      <w:lvlText w:val="%6"/>
      <w:lvlJc w:val="left"/>
      <w:pPr>
        <w:ind w:left="3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C2701C">
      <w:start w:val="1"/>
      <w:numFmt w:val="decimal"/>
      <w:lvlText w:val="%7"/>
      <w:lvlJc w:val="left"/>
      <w:pPr>
        <w:ind w:left="4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98B45C">
      <w:start w:val="1"/>
      <w:numFmt w:val="lowerLetter"/>
      <w:lvlText w:val="%8"/>
      <w:lvlJc w:val="left"/>
      <w:pPr>
        <w:ind w:left="5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7A684A">
      <w:start w:val="1"/>
      <w:numFmt w:val="lowerRoman"/>
      <w:lvlText w:val="%9"/>
      <w:lvlJc w:val="left"/>
      <w:pPr>
        <w:ind w:left="6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5"/>
  </w:num>
  <w:num w:numId="5">
    <w:abstractNumId w:val="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5B"/>
    <w:rsid w:val="0008161A"/>
    <w:rsid w:val="0012518F"/>
    <w:rsid w:val="00286E86"/>
    <w:rsid w:val="00286F82"/>
    <w:rsid w:val="002F5C83"/>
    <w:rsid w:val="003700D9"/>
    <w:rsid w:val="003822BB"/>
    <w:rsid w:val="0045634F"/>
    <w:rsid w:val="004A0FC2"/>
    <w:rsid w:val="005116B3"/>
    <w:rsid w:val="006E6B5B"/>
    <w:rsid w:val="00715B5F"/>
    <w:rsid w:val="00736BD0"/>
    <w:rsid w:val="00767CC2"/>
    <w:rsid w:val="00790EAB"/>
    <w:rsid w:val="00793E5E"/>
    <w:rsid w:val="007F0EA4"/>
    <w:rsid w:val="00870CF4"/>
    <w:rsid w:val="00886323"/>
    <w:rsid w:val="00A058D1"/>
    <w:rsid w:val="00A74D88"/>
    <w:rsid w:val="00B71F5E"/>
    <w:rsid w:val="00B8035D"/>
    <w:rsid w:val="00C71412"/>
    <w:rsid w:val="00C971C2"/>
    <w:rsid w:val="00CC6A8D"/>
    <w:rsid w:val="00D079E0"/>
    <w:rsid w:val="00E20891"/>
    <w:rsid w:val="00EC3353"/>
    <w:rsid w:val="00F658C0"/>
    <w:rsid w:val="00F65984"/>
    <w:rsid w:val="00FF5C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8292C"/>
  <w15:docId w15:val="{06CCD67C-C2F7-42D8-903F-16AD67D4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lu1">
    <w:name w:val="heading 1"/>
    <w:next w:val="Normal"/>
    <w:link w:val="Titlu1Caracter"/>
    <w:uiPriority w:val="9"/>
    <w:qFormat/>
    <w:pPr>
      <w:keepNext/>
      <w:keepLines/>
      <w:spacing w:after="123"/>
      <w:ind w:left="15" w:hanging="10"/>
      <w:jc w:val="center"/>
      <w:outlineLvl w:val="0"/>
    </w:pPr>
    <w:rPr>
      <w:rFonts w:ascii="Calibri" w:eastAsia="Calibri" w:hAnsi="Calibri" w:cs="Calibri"/>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Calibri" w:eastAsia="Calibri" w:hAnsi="Calibri" w:cs="Calibri"/>
      <w:color w:val="000000"/>
      <w:sz w:val="24"/>
    </w:rPr>
  </w:style>
  <w:style w:type="paragraph" w:styleId="Listparagraf">
    <w:name w:val="List Paragraph"/>
    <w:basedOn w:val="Normal"/>
    <w:uiPriority w:val="34"/>
    <w:qFormat/>
    <w:rsid w:val="003822BB"/>
    <w:pPr>
      <w:ind w:left="720"/>
      <w:contextualSpacing/>
    </w:pPr>
  </w:style>
  <w:style w:type="paragraph" w:styleId="Antet">
    <w:name w:val="header"/>
    <w:basedOn w:val="Normal"/>
    <w:link w:val="AntetCaracter"/>
    <w:uiPriority w:val="99"/>
    <w:unhideWhenUsed/>
    <w:rsid w:val="0088632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86323"/>
    <w:rPr>
      <w:rFonts w:ascii="Calibri" w:eastAsia="Calibri" w:hAnsi="Calibri" w:cs="Calibri"/>
      <w:color w:val="000000"/>
    </w:rPr>
  </w:style>
  <w:style w:type="paragraph" w:styleId="Frspaiere">
    <w:name w:val="No Spacing"/>
    <w:uiPriority w:val="1"/>
    <w:qFormat/>
    <w:rsid w:val="00B8035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29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21" Type="http://schemas.openxmlformats.org/officeDocument/2006/relationships/image" Target="media/image14.jp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24.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3358D-8459-47AB-A4D3-8A5FB164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1818</Words>
  <Characters>10550</Characters>
  <Application>Microsoft Office Word</Application>
  <DocSecurity>0</DocSecurity>
  <Lines>87</Lines>
  <Paragraphs>24</Paragraphs>
  <ScaleCrop>false</ScaleCrop>
  <HeadingPairs>
    <vt:vector size="2" baseType="variant">
      <vt:variant>
        <vt:lpstr>Titlu</vt:lpstr>
      </vt:variant>
      <vt:variant>
        <vt:i4>1</vt:i4>
      </vt:variant>
    </vt:vector>
  </HeadingPairs>
  <TitlesOfParts>
    <vt:vector size="1" baseType="lpstr">
      <vt:lpstr>HCL 66</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HCL 66</dc:title>
  <dc:subject/>
  <dc:creator>Vedea</dc:creator>
  <cp:keywords/>
  <cp:lastModifiedBy>Admin</cp:lastModifiedBy>
  <cp:revision>11</cp:revision>
  <cp:lastPrinted>2019-08-01T05:54:00Z</cp:lastPrinted>
  <dcterms:created xsi:type="dcterms:W3CDTF">2019-07-24T11:47:00Z</dcterms:created>
  <dcterms:modified xsi:type="dcterms:W3CDTF">2019-08-01T05:59:00Z</dcterms:modified>
</cp:coreProperties>
</file>