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53B" w:rsidRPr="00175C7B" w:rsidRDefault="003C353B" w:rsidP="003C353B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175C7B">
        <w:rPr>
          <w:b/>
          <w:color w:val="auto"/>
          <w:sz w:val="24"/>
          <w:szCs w:val="24"/>
        </w:rPr>
        <w:t xml:space="preserve">ROMÂNIA </w:t>
      </w:r>
    </w:p>
    <w:p w:rsidR="003C353B" w:rsidRPr="00175C7B" w:rsidRDefault="003C353B" w:rsidP="003C353B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175C7B">
        <w:rPr>
          <w:b/>
          <w:color w:val="auto"/>
          <w:sz w:val="24"/>
          <w:szCs w:val="24"/>
        </w:rPr>
        <w:t>JUDEŢUL TELEORMAN</w:t>
      </w:r>
    </w:p>
    <w:p w:rsidR="003C353B" w:rsidRPr="00175C7B" w:rsidRDefault="003C353B" w:rsidP="003C353B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175C7B">
        <w:rPr>
          <w:b/>
          <w:color w:val="auto"/>
          <w:sz w:val="24"/>
          <w:szCs w:val="24"/>
        </w:rPr>
        <w:t>CONSILIUL LOCAL AL COMUNEI FRUMOASA</w:t>
      </w:r>
    </w:p>
    <w:p w:rsidR="00C4620A" w:rsidRDefault="00C4620A" w:rsidP="00C4620A">
      <w:pPr>
        <w:spacing w:after="0" w:line="256" w:lineRule="auto"/>
        <w:ind w:left="0" w:right="547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</w:t>
      </w:r>
    </w:p>
    <w:p w:rsidR="003C353B" w:rsidRPr="00175C7B" w:rsidRDefault="00C4620A" w:rsidP="00C4620A">
      <w:pPr>
        <w:spacing w:after="0" w:line="256" w:lineRule="auto"/>
        <w:ind w:left="0" w:right="547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                  </w:t>
      </w:r>
      <w:r w:rsidR="003C353B" w:rsidRPr="00175C7B">
        <w:rPr>
          <w:b/>
          <w:color w:val="auto"/>
          <w:sz w:val="24"/>
          <w:szCs w:val="24"/>
        </w:rPr>
        <w:t>HOTĂRÂRE</w:t>
      </w:r>
    </w:p>
    <w:p w:rsidR="00363F11" w:rsidRPr="00175C7B" w:rsidRDefault="00363F11" w:rsidP="00363F11">
      <w:pPr>
        <w:pStyle w:val="Frspaiere"/>
        <w:ind w:left="0" w:firstLine="0"/>
        <w:jc w:val="center"/>
        <w:rPr>
          <w:sz w:val="24"/>
          <w:szCs w:val="24"/>
        </w:rPr>
      </w:pPr>
      <w:r w:rsidRPr="00175C7B">
        <w:rPr>
          <w:sz w:val="24"/>
          <w:szCs w:val="24"/>
        </w:rPr>
        <w:t xml:space="preserve">                  </w:t>
      </w:r>
      <w:r w:rsidR="003C353B" w:rsidRPr="00175C7B">
        <w:rPr>
          <w:sz w:val="24"/>
          <w:szCs w:val="24"/>
        </w:rPr>
        <w:t>privind aprobarea programului de măsuri pentru</w:t>
      </w:r>
      <w:r w:rsidRPr="00175C7B">
        <w:rPr>
          <w:sz w:val="24"/>
          <w:szCs w:val="24"/>
        </w:rPr>
        <w:t xml:space="preserve"> </w:t>
      </w:r>
      <w:r w:rsidR="003C353B" w:rsidRPr="00175C7B">
        <w:rPr>
          <w:sz w:val="24"/>
          <w:szCs w:val="24"/>
        </w:rPr>
        <w:t>prevenirea</w:t>
      </w:r>
    </w:p>
    <w:p w:rsidR="003C353B" w:rsidRDefault="00363F11" w:rsidP="00363F11">
      <w:pPr>
        <w:pStyle w:val="Frspaiere"/>
        <w:ind w:left="0" w:firstLine="0"/>
        <w:rPr>
          <w:sz w:val="24"/>
          <w:szCs w:val="24"/>
        </w:rPr>
      </w:pPr>
      <w:r w:rsidRPr="00175C7B">
        <w:rPr>
          <w:sz w:val="24"/>
          <w:szCs w:val="24"/>
        </w:rPr>
        <w:t xml:space="preserve">                             </w:t>
      </w:r>
      <w:r w:rsidR="003C353B" w:rsidRPr="00175C7B">
        <w:rPr>
          <w:sz w:val="24"/>
          <w:szCs w:val="24"/>
        </w:rPr>
        <w:t>și combaterea marginalizării sociale în anul 2019</w:t>
      </w:r>
      <w:r w:rsidRPr="00175C7B">
        <w:rPr>
          <w:sz w:val="24"/>
          <w:szCs w:val="24"/>
        </w:rPr>
        <w:t>;</w:t>
      </w:r>
    </w:p>
    <w:p w:rsidR="00C4620A" w:rsidRPr="00175C7B" w:rsidRDefault="00C4620A" w:rsidP="00363F11">
      <w:pPr>
        <w:pStyle w:val="Frspaiere"/>
        <w:ind w:left="0" w:firstLine="0"/>
        <w:rPr>
          <w:sz w:val="24"/>
          <w:szCs w:val="24"/>
        </w:rPr>
      </w:pPr>
    </w:p>
    <w:p w:rsidR="003C353B" w:rsidRPr="00175C7B" w:rsidRDefault="003C353B" w:rsidP="00C4620A">
      <w:pPr>
        <w:ind w:left="93" w:right="35"/>
        <w:rPr>
          <w:sz w:val="24"/>
          <w:szCs w:val="24"/>
        </w:rPr>
      </w:pPr>
      <w:r w:rsidRPr="00175C7B">
        <w:rPr>
          <w:sz w:val="24"/>
          <w:szCs w:val="24"/>
        </w:rPr>
        <w:t xml:space="preserve">Consiliul local al comunei Frumoasa, </w:t>
      </w:r>
      <w:proofErr w:type="spellStart"/>
      <w:r w:rsidRPr="00175C7B">
        <w:rPr>
          <w:sz w:val="24"/>
          <w:szCs w:val="24"/>
        </w:rPr>
        <w:t>judetul</w:t>
      </w:r>
      <w:proofErr w:type="spellEnd"/>
      <w:r w:rsidRPr="00175C7B">
        <w:rPr>
          <w:sz w:val="24"/>
          <w:szCs w:val="24"/>
        </w:rPr>
        <w:t xml:space="preserve"> Teleorman, întrunit în ședință ordinară la data de 31.07.2019 </w:t>
      </w:r>
      <w:r w:rsidR="00C4620A">
        <w:rPr>
          <w:sz w:val="24"/>
          <w:szCs w:val="24"/>
        </w:rPr>
        <w:t xml:space="preserve">, </w:t>
      </w:r>
      <w:r w:rsidRPr="00175C7B">
        <w:rPr>
          <w:sz w:val="24"/>
          <w:szCs w:val="24"/>
        </w:rPr>
        <w:t>vând în vedere:</w:t>
      </w:r>
    </w:p>
    <w:p w:rsidR="003C353B" w:rsidRPr="00175C7B" w:rsidRDefault="003C353B" w:rsidP="003C353B">
      <w:pPr>
        <w:ind w:left="93" w:right="35"/>
        <w:rPr>
          <w:sz w:val="24"/>
          <w:szCs w:val="24"/>
        </w:rPr>
      </w:pPr>
      <w:r w:rsidRPr="00175C7B">
        <w:rPr>
          <w:sz w:val="24"/>
          <w:szCs w:val="24"/>
        </w:rPr>
        <w:t>- expunerea de motive a Primarului comunei Frumoasa, înregistrată sub nr.1981/24.07.2019, prin care propune aprobarea PROGRAMULUI de măsuri pentru prevenirea și combaterea marginalizării sociale în anul 2019;</w:t>
      </w:r>
    </w:p>
    <w:p w:rsidR="003C353B" w:rsidRPr="00175C7B" w:rsidRDefault="003C353B" w:rsidP="003C353B">
      <w:pPr>
        <w:ind w:left="93" w:right="35"/>
        <w:rPr>
          <w:sz w:val="24"/>
          <w:szCs w:val="24"/>
        </w:rPr>
      </w:pPr>
      <w:r w:rsidRPr="00175C7B">
        <w:rPr>
          <w:sz w:val="24"/>
          <w:szCs w:val="24"/>
        </w:rPr>
        <w:t>- raportul de specialitate nr.1982/24.07.2019 al Compartimentului Asistență Socială ;</w:t>
      </w:r>
    </w:p>
    <w:p w:rsidR="003C353B" w:rsidRPr="00175C7B" w:rsidRDefault="003C353B" w:rsidP="003C353B">
      <w:pPr>
        <w:ind w:left="93" w:right="35"/>
        <w:rPr>
          <w:sz w:val="24"/>
          <w:szCs w:val="24"/>
        </w:rPr>
      </w:pPr>
      <w:r w:rsidRPr="00175C7B">
        <w:rPr>
          <w:sz w:val="24"/>
          <w:szCs w:val="24"/>
        </w:rPr>
        <w:t>- raportul de avizare al comisiilor de specialitate ale Consiliului local al comunei Frumoasa înregistrat sub nr. 1983/24.07.2019  ;</w:t>
      </w:r>
    </w:p>
    <w:p w:rsidR="003C353B" w:rsidRPr="00175C7B" w:rsidRDefault="003C353B" w:rsidP="003C353B">
      <w:pPr>
        <w:ind w:left="93" w:right="35"/>
        <w:rPr>
          <w:sz w:val="24"/>
          <w:szCs w:val="24"/>
        </w:rPr>
      </w:pPr>
      <w:r w:rsidRPr="00175C7B">
        <w:rPr>
          <w:sz w:val="24"/>
          <w:szCs w:val="24"/>
        </w:rPr>
        <w:t xml:space="preserve">- În conformitate cu prevederile art.24, art. 27 alin. (2)  din Legea nr. 116/ 2002, privind prevenirea și combaterea marginalizării sociale, ale art.51 și art.60 din H.G nr. 1149/ 2002, pentru aprobarea Normelor Metodologice de aplicare a prevederilor Legii nr. 116/2002, privind </w:t>
      </w:r>
      <w:r w:rsidRPr="00175C7B">
        <w:rPr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C7B">
        <w:rPr>
          <w:sz w:val="24"/>
          <w:szCs w:val="24"/>
        </w:rPr>
        <w:t>prevenirea și combaterea marginalizării sociale ;</w:t>
      </w:r>
    </w:p>
    <w:p w:rsidR="003C353B" w:rsidRPr="00175C7B" w:rsidRDefault="003C353B" w:rsidP="003C353B">
      <w:pPr>
        <w:pStyle w:val="Frspaiere"/>
        <w:ind w:left="0" w:right="-88" w:firstLine="0"/>
        <w:rPr>
          <w:sz w:val="24"/>
          <w:szCs w:val="24"/>
        </w:rPr>
      </w:pPr>
      <w:r w:rsidRPr="00175C7B">
        <w:rPr>
          <w:sz w:val="24"/>
          <w:szCs w:val="24"/>
        </w:rPr>
        <w:t xml:space="preserve">            - prevederile art. 129 alin. (1), alin.(2) lit. ,,d,, , alin. (7) lit. ,,b,, , alin. (14), art. 136 și </w:t>
      </w:r>
      <w:proofErr w:type="spellStart"/>
      <w:r w:rsidRPr="00175C7B">
        <w:rPr>
          <w:sz w:val="24"/>
          <w:szCs w:val="24"/>
        </w:rPr>
        <w:t>art</w:t>
      </w:r>
      <w:proofErr w:type="spellEnd"/>
      <w:r w:rsidRPr="00175C7B">
        <w:rPr>
          <w:sz w:val="24"/>
          <w:szCs w:val="24"/>
        </w:rPr>
        <w:t xml:space="preserve"> 140 din OUG nr. 57/2019 privind Codul administrativ, </w:t>
      </w:r>
    </w:p>
    <w:p w:rsidR="003C353B" w:rsidRPr="00175C7B" w:rsidRDefault="003C353B" w:rsidP="003C353B">
      <w:pPr>
        <w:pStyle w:val="Frspaiere"/>
        <w:ind w:left="0" w:right="-88" w:firstLine="0"/>
        <w:rPr>
          <w:sz w:val="24"/>
          <w:szCs w:val="24"/>
        </w:rPr>
      </w:pPr>
    </w:p>
    <w:p w:rsidR="00C4620A" w:rsidRDefault="003C353B" w:rsidP="00C4620A">
      <w:pPr>
        <w:pStyle w:val="Frspaiere"/>
        <w:ind w:left="0" w:right="-88" w:firstLine="0"/>
        <w:rPr>
          <w:sz w:val="24"/>
          <w:szCs w:val="24"/>
        </w:rPr>
      </w:pPr>
      <w:r w:rsidRPr="00175C7B">
        <w:rPr>
          <w:sz w:val="24"/>
          <w:szCs w:val="24"/>
        </w:rPr>
        <w:t xml:space="preserve">             În temeiul prevederilor art. 139 alin.(1) și alin. (3), art. 196 alin. (1) lit. ,,a,, art. 197, art. 198 și art. 243 alin. (1) lit. ,,a,, ,</w:t>
      </w:r>
    </w:p>
    <w:p w:rsidR="00C4620A" w:rsidRDefault="00C4620A" w:rsidP="00C4620A">
      <w:pPr>
        <w:pStyle w:val="Frspaiere"/>
        <w:ind w:left="0" w:right="-88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3C353B" w:rsidRPr="00175C7B">
        <w:rPr>
          <w:sz w:val="24"/>
          <w:szCs w:val="24"/>
        </w:rPr>
        <w:t xml:space="preserve"> </w:t>
      </w:r>
      <w:r w:rsidR="003C353B" w:rsidRPr="00175C7B">
        <w:rPr>
          <w:b/>
          <w:sz w:val="24"/>
          <w:szCs w:val="24"/>
          <w:u w:val="single" w:color="000000"/>
        </w:rPr>
        <w:t>HOTĂRĂSTE</w:t>
      </w:r>
      <w:r w:rsidR="003C353B" w:rsidRPr="00175C7B">
        <w:rPr>
          <w:b/>
          <w:sz w:val="24"/>
          <w:szCs w:val="24"/>
        </w:rPr>
        <w:t>:</w:t>
      </w:r>
    </w:p>
    <w:p w:rsidR="00C4620A" w:rsidRDefault="00C4620A" w:rsidP="00C4620A">
      <w:pPr>
        <w:pStyle w:val="Frspaiere"/>
        <w:ind w:left="0" w:right="-88" w:firstLine="0"/>
        <w:rPr>
          <w:b/>
          <w:sz w:val="24"/>
          <w:szCs w:val="24"/>
        </w:rPr>
      </w:pPr>
    </w:p>
    <w:p w:rsidR="003C353B" w:rsidRPr="00175C7B" w:rsidRDefault="003C353B" w:rsidP="00C4620A">
      <w:pPr>
        <w:pStyle w:val="Frspaiere"/>
        <w:ind w:left="0" w:right="-88" w:firstLine="0"/>
        <w:rPr>
          <w:sz w:val="24"/>
          <w:szCs w:val="24"/>
        </w:rPr>
      </w:pPr>
      <w:r w:rsidRPr="00175C7B">
        <w:rPr>
          <w:sz w:val="24"/>
          <w:szCs w:val="24"/>
          <w:u w:val="single" w:color="000000"/>
        </w:rPr>
        <w:t>ART. 1</w:t>
      </w:r>
      <w:r w:rsidRPr="00175C7B">
        <w:rPr>
          <w:sz w:val="24"/>
          <w:szCs w:val="24"/>
        </w:rPr>
        <w:t xml:space="preserve"> Pentru anul 2019, se aprobă „ PROGRAMUL de măsuri pentru prevenirea și combaterea marginalizării sociale, conform anexei, care face parte integrantă din prezenta hotărâre.</w:t>
      </w:r>
    </w:p>
    <w:p w:rsidR="003C353B" w:rsidRPr="00175C7B" w:rsidRDefault="003C353B" w:rsidP="00C4620A">
      <w:pPr>
        <w:ind w:left="0" w:right="122" w:firstLine="0"/>
        <w:rPr>
          <w:sz w:val="24"/>
          <w:szCs w:val="24"/>
        </w:rPr>
      </w:pPr>
      <w:r w:rsidRPr="00175C7B">
        <w:rPr>
          <w:sz w:val="24"/>
          <w:szCs w:val="24"/>
          <w:u w:val="single" w:color="000000"/>
        </w:rPr>
        <w:t>ART. 2</w:t>
      </w:r>
      <w:r w:rsidRPr="00175C7B">
        <w:rPr>
          <w:sz w:val="24"/>
          <w:szCs w:val="24"/>
        </w:rPr>
        <w:t xml:space="preserve"> În vederea aplicării măsurilor de prevenire și combatere a marginalizării sociale, Compartimentul Asistență Socială întocmește situația privind persoanele și familiile marginalizate social, pe care o actualizează trimestrial.</w:t>
      </w:r>
    </w:p>
    <w:p w:rsidR="000864E8" w:rsidRDefault="000864E8" w:rsidP="00C4620A">
      <w:pPr>
        <w:spacing w:after="298"/>
        <w:ind w:left="22" w:right="130" w:firstLine="0"/>
        <w:rPr>
          <w:sz w:val="24"/>
          <w:szCs w:val="24"/>
        </w:rPr>
      </w:pPr>
      <w:r w:rsidRPr="00175C7B">
        <w:rPr>
          <w:sz w:val="24"/>
          <w:szCs w:val="24"/>
          <w:u w:val="single" w:color="000000"/>
        </w:rPr>
        <w:t>ART. 3</w:t>
      </w:r>
      <w:r w:rsidRPr="00175C7B">
        <w:rPr>
          <w:sz w:val="24"/>
          <w:szCs w:val="24"/>
        </w:rPr>
        <w:t xml:space="preserve"> Prezenta hotărâre se comunică Instituției Prefectului-Județul Teleorman, Primarului comunei Frumoasa, Compartimentului Asistență Socială și se aduce la cunoștință publică.</w:t>
      </w:r>
    </w:p>
    <w:p w:rsidR="00C4620A" w:rsidRPr="00C4620A" w:rsidRDefault="00C4620A" w:rsidP="00C4620A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</w:t>
      </w:r>
      <w:r>
        <w:rPr>
          <w:color w:val="auto"/>
          <w:sz w:val="24"/>
          <w:szCs w:val="24"/>
        </w:rPr>
        <w:t xml:space="preserve">     </w:t>
      </w:r>
      <w:r w:rsidRPr="00C4620A">
        <w:rPr>
          <w:color w:val="auto"/>
          <w:sz w:val="24"/>
          <w:szCs w:val="24"/>
        </w:rPr>
        <w:t>PREŞEDINTE DE ŞEDINŢĂ</w:t>
      </w:r>
    </w:p>
    <w:p w:rsidR="00C4620A" w:rsidRPr="00C4620A" w:rsidRDefault="00C4620A" w:rsidP="00C4620A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proofErr w:type="spellStart"/>
      <w:r w:rsidRPr="00C4620A">
        <w:rPr>
          <w:color w:val="auto"/>
          <w:sz w:val="24"/>
          <w:szCs w:val="24"/>
        </w:rPr>
        <w:t>Ghera</w:t>
      </w:r>
      <w:proofErr w:type="spellEnd"/>
      <w:r w:rsidRPr="00C4620A">
        <w:rPr>
          <w:color w:val="auto"/>
          <w:sz w:val="24"/>
          <w:szCs w:val="24"/>
        </w:rPr>
        <w:t xml:space="preserve"> Mitica - Eugen</w:t>
      </w:r>
    </w:p>
    <w:p w:rsidR="00C4620A" w:rsidRPr="00C4620A" w:rsidRDefault="00C4620A" w:rsidP="00C4620A">
      <w:pPr>
        <w:spacing w:after="0" w:line="240" w:lineRule="auto"/>
        <w:ind w:left="6372" w:right="0" w:firstLine="0"/>
        <w:jc w:val="left"/>
        <w:rPr>
          <w:color w:val="auto"/>
          <w:sz w:val="24"/>
          <w:szCs w:val="24"/>
        </w:rPr>
      </w:pPr>
      <w:r w:rsidRPr="00C4620A">
        <w:rPr>
          <w:color w:val="auto"/>
          <w:sz w:val="24"/>
          <w:szCs w:val="24"/>
        </w:rPr>
        <w:tab/>
        <w:t xml:space="preserve">                                                                                                                          CONTRASEMNEAZĂ,                                                                                                                              SECRETAR GENERAL</w:t>
      </w:r>
    </w:p>
    <w:p w:rsidR="00C4620A" w:rsidRPr="00C4620A" w:rsidRDefault="00C4620A" w:rsidP="00C4620A">
      <w:pPr>
        <w:keepNext/>
        <w:spacing w:after="0" w:line="240" w:lineRule="auto"/>
        <w:ind w:left="0" w:right="0" w:firstLine="0"/>
        <w:jc w:val="left"/>
        <w:outlineLvl w:val="0"/>
        <w:rPr>
          <w:b/>
          <w:bCs/>
          <w:color w:val="auto"/>
          <w:sz w:val="24"/>
          <w:szCs w:val="24"/>
          <w:u w:val="single"/>
          <w:lang w:eastAsia="en-US"/>
        </w:rPr>
      </w:pPr>
      <w:r w:rsidRPr="00C4620A">
        <w:rPr>
          <w:bCs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  <w:proofErr w:type="spellStart"/>
      <w:r w:rsidRPr="00C4620A">
        <w:rPr>
          <w:bCs/>
          <w:color w:val="auto"/>
          <w:sz w:val="24"/>
          <w:szCs w:val="24"/>
          <w:lang w:eastAsia="en-US"/>
        </w:rPr>
        <w:t>Bortun</w:t>
      </w:r>
      <w:proofErr w:type="spellEnd"/>
      <w:r w:rsidRPr="00C4620A">
        <w:rPr>
          <w:bCs/>
          <w:color w:val="auto"/>
          <w:sz w:val="24"/>
          <w:szCs w:val="24"/>
          <w:lang w:eastAsia="en-US"/>
        </w:rPr>
        <w:t xml:space="preserve"> Alexandru</w:t>
      </w:r>
      <w:r w:rsidRPr="00C4620A">
        <w:rPr>
          <w:b/>
          <w:bCs/>
          <w:color w:val="auto"/>
          <w:sz w:val="24"/>
          <w:szCs w:val="24"/>
          <w:u w:val="single"/>
          <w:lang w:eastAsia="en-US"/>
        </w:rPr>
        <w:t xml:space="preserve"> </w:t>
      </w:r>
      <w:r w:rsidRPr="00C4620A">
        <w:rPr>
          <w:b/>
          <w:bCs/>
          <w:color w:val="auto"/>
          <w:szCs w:val="24"/>
          <w:u w:val="single"/>
          <w:lang w:eastAsia="en-US"/>
        </w:rPr>
        <w:t xml:space="preserve">FRUMOASA  </w:t>
      </w:r>
    </w:p>
    <w:p w:rsidR="00C4620A" w:rsidRPr="00C4620A" w:rsidRDefault="00C4620A" w:rsidP="00C4620A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620A">
        <w:rPr>
          <w:color w:val="auto"/>
          <w:sz w:val="24"/>
          <w:szCs w:val="24"/>
        </w:rPr>
        <w:t>Nr. 2</w:t>
      </w:r>
      <w:r>
        <w:rPr>
          <w:color w:val="auto"/>
          <w:sz w:val="24"/>
          <w:szCs w:val="24"/>
        </w:rPr>
        <w:t>6</w:t>
      </w:r>
      <w:bookmarkStart w:id="0" w:name="_GoBack"/>
      <w:bookmarkEnd w:id="0"/>
      <w:r w:rsidRPr="00C4620A">
        <w:rPr>
          <w:color w:val="auto"/>
          <w:sz w:val="24"/>
          <w:szCs w:val="24"/>
        </w:rPr>
        <w:t xml:space="preserve"> din 31 Iulie 2019</w:t>
      </w:r>
    </w:p>
    <w:p w:rsidR="00C4620A" w:rsidRPr="00C4620A" w:rsidRDefault="00C4620A" w:rsidP="00C4620A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620A">
        <w:rPr>
          <w:color w:val="auto"/>
          <w:sz w:val="24"/>
          <w:szCs w:val="24"/>
        </w:rPr>
        <w:t xml:space="preserve">                                      „Adoptată astăzi 31 Iulie  2019,  în </w:t>
      </w:r>
      <w:proofErr w:type="spellStart"/>
      <w:r w:rsidRPr="00C4620A">
        <w:rPr>
          <w:color w:val="auto"/>
          <w:sz w:val="24"/>
          <w:szCs w:val="24"/>
        </w:rPr>
        <w:t>şedinţa</w:t>
      </w:r>
      <w:proofErr w:type="spellEnd"/>
      <w:r w:rsidRPr="00C4620A">
        <w:rPr>
          <w:color w:val="auto"/>
          <w:sz w:val="24"/>
          <w:szCs w:val="24"/>
        </w:rPr>
        <w:t xml:space="preserve"> ordinară a Consiliului local Frumoasa cu 9 voturi pentru, nici unul contra </w:t>
      </w:r>
      <w:proofErr w:type="spellStart"/>
      <w:r w:rsidRPr="00C4620A">
        <w:rPr>
          <w:color w:val="auto"/>
          <w:sz w:val="24"/>
          <w:szCs w:val="24"/>
        </w:rPr>
        <w:t>şi</w:t>
      </w:r>
      <w:proofErr w:type="spellEnd"/>
      <w:r w:rsidRPr="00C4620A">
        <w:rPr>
          <w:color w:val="auto"/>
          <w:sz w:val="24"/>
          <w:szCs w:val="24"/>
        </w:rPr>
        <w:t xml:space="preserve"> nici o </w:t>
      </w:r>
      <w:proofErr w:type="spellStart"/>
      <w:r w:rsidRPr="00C4620A">
        <w:rPr>
          <w:color w:val="auto"/>
          <w:sz w:val="24"/>
          <w:szCs w:val="24"/>
        </w:rPr>
        <w:t>abţinere</w:t>
      </w:r>
      <w:proofErr w:type="spellEnd"/>
      <w:r w:rsidRPr="00C4620A">
        <w:rPr>
          <w:color w:val="auto"/>
          <w:sz w:val="24"/>
          <w:szCs w:val="24"/>
        </w:rPr>
        <w:t xml:space="preserve"> din totalul de 9 consilieri </w:t>
      </w:r>
      <w:proofErr w:type="spellStart"/>
      <w:r w:rsidRPr="00C4620A">
        <w:rPr>
          <w:color w:val="auto"/>
          <w:sz w:val="24"/>
          <w:szCs w:val="24"/>
        </w:rPr>
        <w:t>prezenţi</w:t>
      </w:r>
      <w:proofErr w:type="spellEnd"/>
      <w:r w:rsidRPr="00C4620A">
        <w:rPr>
          <w:color w:val="auto"/>
          <w:sz w:val="24"/>
          <w:szCs w:val="24"/>
        </w:rPr>
        <w:t xml:space="preserve">” </w:t>
      </w:r>
    </w:p>
    <w:p w:rsidR="00C4620A" w:rsidRPr="00C4620A" w:rsidRDefault="00C4620A" w:rsidP="00C4620A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C4620A" w:rsidRPr="00C4620A" w:rsidRDefault="00C4620A" w:rsidP="00C4620A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C4620A">
        <w:rPr>
          <w:color w:val="auto"/>
          <w:sz w:val="24"/>
          <w:szCs w:val="24"/>
        </w:rPr>
        <w:t>PREŞEDINTE DE ŞEDINŢĂ</w:t>
      </w:r>
    </w:p>
    <w:p w:rsidR="00C4620A" w:rsidRPr="00C4620A" w:rsidRDefault="00C4620A" w:rsidP="00C4620A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4620A">
        <w:rPr>
          <w:color w:val="auto"/>
          <w:sz w:val="24"/>
          <w:szCs w:val="24"/>
        </w:rPr>
        <w:t xml:space="preserve">                                                             </w:t>
      </w:r>
      <w:proofErr w:type="spellStart"/>
      <w:r w:rsidRPr="00C4620A">
        <w:rPr>
          <w:color w:val="auto"/>
          <w:sz w:val="24"/>
          <w:szCs w:val="24"/>
        </w:rPr>
        <w:t>Ghera</w:t>
      </w:r>
      <w:proofErr w:type="spellEnd"/>
      <w:r w:rsidRPr="00C4620A">
        <w:rPr>
          <w:color w:val="auto"/>
          <w:sz w:val="24"/>
          <w:szCs w:val="24"/>
        </w:rPr>
        <w:t xml:space="preserve"> Mitica -Eugen</w:t>
      </w:r>
    </w:p>
    <w:p w:rsidR="00C4620A" w:rsidRPr="00C4620A" w:rsidRDefault="00C4620A" w:rsidP="00C4620A">
      <w:pPr>
        <w:spacing w:after="0" w:line="240" w:lineRule="auto"/>
        <w:ind w:left="0" w:right="0" w:firstLine="720"/>
        <w:rPr>
          <w:color w:val="auto"/>
          <w:sz w:val="24"/>
          <w:szCs w:val="24"/>
        </w:rPr>
      </w:pPr>
    </w:p>
    <w:p w:rsidR="00C4620A" w:rsidRDefault="00C4620A" w:rsidP="00C4620A">
      <w:pPr>
        <w:spacing w:after="0" w:line="240" w:lineRule="auto"/>
        <w:rPr>
          <w:sz w:val="24"/>
          <w:szCs w:val="24"/>
        </w:rPr>
      </w:pPr>
    </w:p>
    <w:p w:rsidR="00175C7B" w:rsidRPr="00175C7B" w:rsidRDefault="00175C7B" w:rsidP="000864E8">
      <w:pPr>
        <w:spacing w:after="298"/>
        <w:ind w:left="22" w:right="130"/>
        <w:rPr>
          <w:sz w:val="24"/>
          <w:szCs w:val="24"/>
        </w:rPr>
      </w:pPr>
    </w:p>
    <w:tbl>
      <w:tblPr>
        <w:tblpPr w:leftFromText="180" w:rightFromText="180" w:vertAnchor="page" w:horzAnchor="margin" w:tblpY="3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0"/>
        <w:gridCol w:w="5886"/>
        <w:gridCol w:w="1256"/>
        <w:gridCol w:w="1908"/>
      </w:tblGrid>
      <w:tr w:rsidR="00175C7B" w:rsidRPr="00175C7B" w:rsidTr="00C4620A">
        <w:trPr>
          <w:trHeight w:val="70"/>
        </w:trPr>
        <w:tc>
          <w:tcPr>
            <w:tcW w:w="958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75C7B" w:rsidRPr="00175C7B" w:rsidRDefault="00175C7B" w:rsidP="00175C7B">
            <w:pPr>
              <w:spacing w:before="40"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bookmarkStart w:id="1" w:name="_Hlk14939674"/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lastRenderedPageBreak/>
              <w:t xml:space="preserve">CARTUȘ NECESAR DE INSERAT PE ORICE HOTĂRÂRE A CONSILIULUI LOCAL AL COMUNEI, </w:t>
            </w:r>
          </w:p>
          <w:p w:rsidR="00175C7B" w:rsidRPr="00175C7B" w:rsidRDefault="00175C7B" w:rsidP="00175C7B">
            <w:pPr>
              <w:spacing w:before="40"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DUPĂ SEMNĂTURA PREȘEDINTELUI DE ȘEDINȚĂ ȘI CEA A SECRETARULUI GENERAL AL COMUNEI</w:t>
            </w:r>
          </w:p>
        </w:tc>
      </w:tr>
      <w:tr w:rsidR="00175C7B" w:rsidRPr="00175C7B" w:rsidTr="00C4620A">
        <w:trPr>
          <w:trHeight w:val="70"/>
        </w:trPr>
        <w:tc>
          <w:tcPr>
            <w:tcW w:w="958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175C7B" w:rsidRPr="00175C7B" w:rsidRDefault="00175C7B" w:rsidP="00175C7B">
            <w:pPr>
              <w:spacing w:before="40"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 xml:space="preserve">PROCEDURI OBLIGATORII ULTERIOARE ADOPTĂRII HOTĂRÂRII CONSILIULUI LOCAL AL COMUNEI NR. </w:t>
            </w:r>
            <w:r w:rsidR="00C4620A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26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/2019</w:t>
            </w:r>
          </w:p>
        </w:tc>
      </w:tr>
      <w:tr w:rsidR="00175C7B" w:rsidRPr="00175C7B" w:rsidTr="00C4620A">
        <w:tc>
          <w:tcPr>
            <w:tcW w:w="530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Nr.</w:t>
            </w:r>
          </w:p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crt.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OPERAȚIUNI EFECTUATE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Data</w:t>
            </w:r>
          </w:p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ZZ/LL/AN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Semnătura persoanei responsabile să efectueze procedura</w:t>
            </w:r>
          </w:p>
        </w:tc>
      </w:tr>
      <w:tr w:rsidR="00175C7B" w:rsidRPr="00175C7B" w:rsidTr="00C4620A">
        <w:tc>
          <w:tcPr>
            <w:tcW w:w="530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175C7B" w:rsidRPr="00175C7B" w:rsidRDefault="00175C7B" w:rsidP="00175C7B">
            <w:pPr>
              <w:tabs>
                <w:tab w:val="left" w:pos="561"/>
                <w:tab w:val="left" w:pos="748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</w:tr>
      <w:tr w:rsidR="00175C7B" w:rsidRPr="00175C7B" w:rsidTr="00C4620A">
        <w:tc>
          <w:tcPr>
            <w:tcW w:w="530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1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Adoptarea hotărârii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1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C4620A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31</w:t>
            </w:r>
            <w:r w:rsidR="00175C7B"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07</w:t>
            </w:r>
            <w:r w:rsidR="00175C7B"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/2019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</w:p>
        </w:tc>
      </w:tr>
      <w:tr w:rsidR="00175C7B" w:rsidRPr="00175C7B" w:rsidTr="00C4620A">
        <w:tc>
          <w:tcPr>
            <w:tcW w:w="530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Comunicarea către primarul comunei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…/…/2019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175C7B" w:rsidRPr="00175C7B" w:rsidTr="00C4620A">
        <w:tc>
          <w:tcPr>
            <w:tcW w:w="530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Comunicarea către prefectul județului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  <w:vertAlign w:val="superscript"/>
              </w:rPr>
              <w:t>3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…/…/2019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</w:p>
        </w:tc>
      </w:tr>
      <w:tr w:rsidR="00175C7B" w:rsidRPr="00175C7B" w:rsidTr="00C4620A">
        <w:tc>
          <w:tcPr>
            <w:tcW w:w="530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Aducerea la cunoștință publică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  <w:vertAlign w:val="superscript"/>
              </w:rPr>
              <w:t>4+5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…/…/2019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</w:p>
        </w:tc>
      </w:tr>
      <w:tr w:rsidR="00175C7B" w:rsidRPr="00175C7B" w:rsidTr="00C4620A">
        <w:tc>
          <w:tcPr>
            <w:tcW w:w="530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Comunicarea, numai în cazul celei cu caracter individual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  <w:vertAlign w:val="superscript"/>
              </w:rPr>
              <w:t>4+5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…/…/2019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</w:p>
        </w:tc>
      </w:tr>
      <w:tr w:rsidR="00175C7B" w:rsidRPr="00175C7B" w:rsidTr="00C4620A">
        <w:tc>
          <w:tcPr>
            <w:tcW w:w="530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Hotărârea devine obligatorie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  <w:vertAlign w:val="superscript"/>
              </w:rPr>
              <w:t>6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) sau produce efecte juridice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  <w:vertAlign w:val="superscript"/>
              </w:rPr>
              <w:t>7</w:t>
            </w: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), după caz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  <w:t>…/…/2019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4"/>
              </w:rPr>
            </w:pPr>
          </w:p>
        </w:tc>
      </w:tr>
      <w:tr w:rsidR="00175C7B" w:rsidRPr="00175C7B" w:rsidTr="00C4620A">
        <w:tc>
          <w:tcPr>
            <w:tcW w:w="9580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175C7B" w:rsidRPr="00175C7B" w:rsidRDefault="00175C7B" w:rsidP="00175C7B">
            <w:pPr>
              <w:spacing w:after="0" w:line="240" w:lineRule="auto"/>
              <w:ind w:left="0" w:right="0" w:firstLine="0"/>
              <w:contextualSpacing/>
              <w:rPr>
                <w:rFonts w:ascii="Arial" w:hAnsi="Arial" w:cs="Arial"/>
                <w:b/>
                <w:bCs/>
                <w:color w:val="auto"/>
                <w:sz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</w:rPr>
              <w:t>Extrase din Ordonanța de urgență a Guvernului nr. 57/2019 privind Codul administrativ:</w:t>
            </w:r>
          </w:p>
          <w:p w:rsidR="00175C7B" w:rsidRPr="00175C7B" w:rsidRDefault="00175C7B" w:rsidP="00175C7B">
            <w:pPr>
              <w:numPr>
                <w:ilvl w:val="0"/>
                <w:numId w:val="1"/>
              </w:numPr>
              <w:spacing w:after="0" w:line="240" w:lineRule="auto"/>
              <w:ind w:left="0" w:right="0" w:firstLine="567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</w:rPr>
              <w:t xml:space="preserve">art. 139 alin. (1): </w:t>
            </w:r>
            <w:r w:rsidRPr="00175C7B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</w:rPr>
              <w:t>„În exercitarea atribuțiilor ce îi revin, consiliul local adoptă hotărâri, cu majoritate absolută sau simplă, după caz.”;</w:t>
            </w:r>
          </w:p>
          <w:p w:rsidR="00175C7B" w:rsidRPr="00175C7B" w:rsidRDefault="00175C7B" w:rsidP="00175C7B">
            <w:pPr>
              <w:numPr>
                <w:ilvl w:val="0"/>
                <w:numId w:val="1"/>
              </w:numPr>
              <w:spacing w:after="0" w:line="240" w:lineRule="auto"/>
              <w:ind w:left="0" w:right="0" w:firstLine="567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</w:rPr>
              <w:t xml:space="preserve">art. 197 alin. (2): </w:t>
            </w:r>
            <w:r w:rsidRPr="00175C7B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</w:rPr>
              <w:t>„Hotărârile consiliului local se comunică primarului.”;</w:t>
            </w:r>
          </w:p>
          <w:p w:rsidR="00175C7B" w:rsidRPr="00175C7B" w:rsidRDefault="00175C7B" w:rsidP="00175C7B">
            <w:pPr>
              <w:numPr>
                <w:ilvl w:val="0"/>
                <w:numId w:val="1"/>
              </w:numPr>
              <w:spacing w:after="0" w:line="240" w:lineRule="auto"/>
              <w:ind w:left="0" w:right="0" w:firstLine="567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</w:rPr>
              <w:t xml:space="preserve">art. 197 alin. (1), adaptat: </w:t>
            </w:r>
            <w:r w:rsidRPr="00175C7B">
              <w:rPr>
                <w:rFonts w:ascii="Arial" w:hAnsi="Arial" w:cs="Arial"/>
                <w:b/>
                <w:bCs/>
                <w:iCs/>
                <w:color w:val="auto"/>
                <w:sz w:val="18"/>
              </w:rPr>
              <w:t>Secretarul general al comunei comunică hotărârile consiliului local al comunei prefectului în cel mult 10 zile lucrătoare de la data adoptării...;</w:t>
            </w:r>
          </w:p>
          <w:p w:rsidR="00175C7B" w:rsidRPr="00175C7B" w:rsidRDefault="00175C7B" w:rsidP="00175C7B">
            <w:pPr>
              <w:numPr>
                <w:ilvl w:val="0"/>
                <w:numId w:val="1"/>
              </w:numPr>
              <w:spacing w:after="0" w:line="240" w:lineRule="auto"/>
              <w:ind w:left="0" w:right="0" w:firstLine="567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</w:rPr>
              <w:t>art. 197 alin. (4): Hotărârile … se aduc la cunoștința publică și se comunică, în condițiile legii, prin grija secretarului general al comunei.;</w:t>
            </w:r>
          </w:p>
          <w:p w:rsidR="00175C7B" w:rsidRPr="00175C7B" w:rsidRDefault="00175C7B" w:rsidP="00175C7B">
            <w:pPr>
              <w:numPr>
                <w:ilvl w:val="0"/>
                <w:numId w:val="1"/>
              </w:numPr>
              <w:spacing w:after="0" w:line="240" w:lineRule="auto"/>
              <w:ind w:left="0" w:right="0" w:firstLine="567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</w:rPr>
              <w:t xml:space="preserve">art. 199 alin. (1): </w:t>
            </w:r>
            <w:r w:rsidRPr="00175C7B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</w:rPr>
              <w:t>„Comunicarea hotărârilor …. cu caracter individual către persoanele cărora li se adresează se face în cel mult 5 zile de la data comunicării oficiale către prefect.”;</w:t>
            </w:r>
          </w:p>
          <w:p w:rsidR="00175C7B" w:rsidRPr="00175C7B" w:rsidRDefault="00175C7B" w:rsidP="00175C7B">
            <w:pPr>
              <w:numPr>
                <w:ilvl w:val="0"/>
                <w:numId w:val="1"/>
              </w:numPr>
              <w:spacing w:after="0" w:line="240" w:lineRule="auto"/>
              <w:ind w:left="0" w:right="0" w:firstLine="567"/>
              <w:contextualSpacing/>
              <w:jc w:val="left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</w:rPr>
              <w:t xml:space="preserve">art. 198 alin. (1): </w:t>
            </w:r>
            <w:r w:rsidRPr="00175C7B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</w:rPr>
              <w:t>„Hotărârile … cu caracter normativ devin obligatorii de la data aducerii lor la cunoștință publică.”;</w:t>
            </w:r>
          </w:p>
          <w:p w:rsidR="00175C7B" w:rsidRPr="00175C7B" w:rsidRDefault="00175C7B" w:rsidP="00175C7B">
            <w:pPr>
              <w:numPr>
                <w:ilvl w:val="0"/>
                <w:numId w:val="1"/>
              </w:numPr>
              <w:spacing w:after="0" w:line="240" w:lineRule="auto"/>
              <w:ind w:left="0" w:right="0" w:firstLine="567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18"/>
              </w:rPr>
            </w:pPr>
            <w:r w:rsidRPr="00175C7B">
              <w:rPr>
                <w:rFonts w:ascii="Arial" w:hAnsi="Arial" w:cs="Arial"/>
                <w:b/>
                <w:bCs/>
                <w:color w:val="auto"/>
                <w:sz w:val="18"/>
              </w:rPr>
              <w:t xml:space="preserve">art. 199 alin. (2): </w:t>
            </w:r>
            <w:r w:rsidRPr="00175C7B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„</w:t>
            </w:r>
            <w:r w:rsidRPr="00175C7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Hotărârile … cu caracter individual produc efecte juridice de la data comunicării către persoanele cărora li se adresează.”</w:t>
            </w:r>
          </w:p>
        </w:tc>
      </w:tr>
      <w:bookmarkEnd w:id="1"/>
    </w:tbl>
    <w:p w:rsidR="000A75AE" w:rsidRPr="00175C7B" w:rsidRDefault="000A75AE" w:rsidP="00175C7B">
      <w:pPr>
        <w:ind w:left="0" w:firstLine="0"/>
        <w:rPr>
          <w:b/>
          <w:bCs/>
        </w:rPr>
      </w:pPr>
    </w:p>
    <w:sectPr w:rsidR="000A75AE" w:rsidRPr="00175C7B" w:rsidSect="00175C7B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3B"/>
    <w:rsid w:val="000864E8"/>
    <w:rsid w:val="000A75AE"/>
    <w:rsid w:val="00175C7B"/>
    <w:rsid w:val="00363F11"/>
    <w:rsid w:val="003C353B"/>
    <w:rsid w:val="00C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DCC8"/>
  <w15:chartTrackingRefBased/>
  <w15:docId w15:val="{0B5E2AEE-6F12-4067-A983-1B52A7C9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3B"/>
    <w:pPr>
      <w:spacing w:after="12" w:line="247" w:lineRule="auto"/>
      <w:ind w:left="1525" w:right="1669" w:firstLine="717"/>
      <w:jc w:val="both"/>
    </w:pPr>
    <w:rPr>
      <w:rFonts w:ascii="Times New Roman" w:eastAsia="Times New Roman" w:hAnsi="Times New Roman" w:cs="Times New Roman"/>
      <w:color w:val="000000"/>
      <w:sz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C353B"/>
    <w:pPr>
      <w:spacing w:after="0" w:line="240" w:lineRule="auto"/>
      <w:ind w:left="1525" w:right="1669" w:firstLine="717"/>
      <w:jc w:val="both"/>
    </w:pPr>
    <w:rPr>
      <w:rFonts w:ascii="Times New Roman" w:eastAsia="Times New Roman" w:hAnsi="Times New Roman" w:cs="Times New Roman"/>
      <w:color w:val="000000"/>
      <w:sz w:val="2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710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2019-08-21T11:24:00Z</cp:lastPrinted>
  <dcterms:created xsi:type="dcterms:W3CDTF">2019-07-24T10:54:00Z</dcterms:created>
  <dcterms:modified xsi:type="dcterms:W3CDTF">2019-08-21T11:25:00Z</dcterms:modified>
</cp:coreProperties>
</file>